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82C" w:rsidRDefault="006C182C" w:rsidP="006C182C">
      <w:pPr>
        <w:jc w:val="center"/>
        <w:rPr>
          <w:b/>
          <w:sz w:val="21"/>
          <w:szCs w:val="21"/>
        </w:rPr>
      </w:pPr>
      <w:bookmarkStart w:id="0" w:name="л"/>
      <w:bookmarkStart w:id="1" w:name="к"/>
      <w:bookmarkEnd w:id="0"/>
      <w:bookmarkEnd w:id="1"/>
      <w:r>
        <w:rPr>
          <w:b/>
          <w:sz w:val="21"/>
          <w:szCs w:val="21"/>
        </w:rPr>
        <w:t>Информационная карта</w:t>
      </w:r>
    </w:p>
    <w:tbl>
      <w:tblPr>
        <w:tblW w:w="10680" w:type="dxa"/>
        <w:jc w:val="center"/>
        <w:tblInd w:w="-7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12"/>
        <w:gridCol w:w="3687"/>
        <w:gridCol w:w="6381"/>
      </w:tblGrid>
      <w:tr w:rsidR="006C182C" w:rsidTr="006C182C">
        <w:trPr>
          <w:jc w:val="center"/>
        </w:trPr>
        <w:tc>
          <w:tcPr>
            <w:tcW w:w="612" w:type="dxa"/>
            <w:tcBorders>
              <w:top w:val="single" w:sz="6" w:space="0" w:color="auto"/>
              <w:left w:val="single" w:sz="6" w:space="0" w:color="auto"/>
              <w:bottom w:val="single" w:sz="6" w:space="0" w:color="auto"/>
              <w:right w:val="single" w:sz="6" w:space="0" w:color="auto"/>
            </w:tcBorders>
            <w:hideMark/>
          </w:tcPr>
          <w:p w:rsidR="006C182C" w:rsidRDefault="006C182C">
            <w:pPr>
              <w:pStyle w:val="af4"/>
              <w:jc w:val="center"/>
              <w:rPr>
                <w:rFonts w:ascii="Times New Roman" w:hAnsi="Times New Roman"/>
                <w:sz w:val="21"/>
                <w:szCs w:val="21"/>
              </w:rPr>
            </w:pPr>
            <w:r>
              <w:rPr>
                <w:rFonts w:ascii="Times New Roman" w:hAnsi="Times New Roman"/>
                <w:sz w:val="21"/>
                <w:szCs w:val="21"/>
              </w:rPr>
              <w:t xml:space="preserve">№ </w:t>
            </w:r>
            <w:proofErr w:type="gramStart"/>
            <w:r>
              <w:rPr>
                <w:rFonts w:ascii="Times New Roman" w:hAnsi="Times New Roman"/>
                <w:sz w:val="21"/>
                <w:szCs w:val="21"/>
              </w:rPr>
              <w:t>п</w:t>
            </w:r>
            <w:proofErr w:type="gramEnd"/>
            <w:r>
              <w:rPr>
                <w:rFonts w:ascii="Times New Roman" w:hAnsi="Times New Roman"/>
                <w:sz w:val="21"/>
                <w:szCs w:val="21"/>
              </w:rPr>
              <w:t>/п</w:t>
            </w:r>
          </w:p>
        </w:tc>
        <w:tc>
          <w:tcPr>
            <w:tcW w:w="3686" w:type="dxa"/>
            <w:tcBorders>
              <w:top w:val="single" w:sz="6" w:space="0" w:color="auto"/>
              <w:left w:val="single" w:sz="6" w:space="0" w:color="auto"/>
              <w:bottom w:val="single" w:sz="6" w:space="0" w:color="auto"/>
              <w:right w:val="single" w:sz="6" w:space="0" w:color="auto"/>
            </w:tcBorders>
            <w:hideMark/>
          </w:tcPr>
          <w:p w:rsidR="006C182C" w:rsidRDefault="006C182C">
            <w:pPr>
              <w:pStyle w:val="af4"/>
              <w:rPr>
                <w:rFonts w:ascii="Times New Roman" w:hAnsi="Times New Roman"/>
                <w:b/>
                <w:sz w:val="21"/>
                <w:szCs w:val="21"/>
              </w:rPr>
            </w:pPr>
            <w:r>
              <w:rPr>
                <w:rFonts w:ascii="Times New Roman" w:hAnsi="Times New Roman"/>
                <w:b/>
                <w:sz w:val="21"/>
                <w:szCs w:val="21"/>
              </w:rPr>
              <w:t>Наименование пункта</w:t>
            </w:r>
          </w:p>
        </w:tc>
        <w:tc>
          <w:tcPr>
            <w:tcW w:w="6379" w:type="dxa"/>
            <w:tcBorders>
              <w:top w:val="single" w:sz="6" w:space="0" w:color="auto"/>
              <w:left w:val="single" w:sz="6" w:space="0" w:color="auto"/>
              <w:bottom w:val="single" w:sz="6" w:space="0" w:color="auto"/>
              <w:right w:val="single" w:sz="6" w:space="0" w:color="auto"/>
            </w:tcBorders>
            <w:hideMark/>
          </w:tcPr>
          <w:p w:rsidR="006C182C" w:rsidRDefault="006C182C">
            <w:pPr>
              <w:pStyle w:val="af4"/>
              <w:rPr>
                <w:rFonts w:ascii="Times New Roman" w:hAnsi="Times New Roman"/>
                <w:b/>
                <w:sz w:val="21"/>
                <w:szCs w:val="21"/>
              </w:rPr>
            </w:pPr>
            <w:r>
              <w:rPr>
                <w:rFonts w:ascii="Times New Roman" w:hAnsi="Times New Roman"/>
                <w:b/>
                <w:sz w:val="21"/>
                <w:szCs w:val="21"/>
              </w:rPr>
              <w:t>Содержание пункта</w:t>
            </w:r>
          </w:p>
        </w:tc>
      </w:tr>
      <w:tr w:rsidR="006C182C" w:rsidTr="006C182C">
        <w:trPr>
          <w:jc w:val="center"/>
        </w:trPr>
        <w:tc>
          <w:tcPr>
            <w:tcW w:w="612" w:type="dxa"/>
            <w:tcBorders>
              <w:top w:val="single" w:sz="6" w:space="0" w:color="auto"/>
              <w:left w:val="single" w:sz="6" w:space="0" w:color="auto"/>
              <w:bottom w:val="single" w:sz="6" w:space="0" w:color="auto"/>
              <w:right w:val="single" w:sz="6" w:space="0" w:color="auto"/>
            </w:tcBorders>
            <w:hideMark/>
          </w:tcPr>
          <w:p w:rsidR="006C182C" w:rsidRDefault="006C182C">
            <w:pPr>
              <w:pStyle w:val="af4"/>
              <w:jc w:val="center"/>
              <w:rPr>
                <w:rFonts w:ascii="Times New Roman" w:hAnsi="Times New Roman"/>
                <w:sz w:val="21"/>
                <w:szCs w:val="21"/>
              </w:rPr>
            </w:pPr>
            <w:r>
              <w:rPr>
                <w:rFonts w:ascii="Times New Roman" w:hAnsi="Times New Roman"/>
                <w:sz w:val="21"/>
                <w:szCs w:val="21"/>
              </w:rPr>
              <w:t>1</w:t>
            </w:r>
          </w:p>
        </w:tc>
        <w:tc>
          <w:tcPr>
            <w:tcW w:w="3686" w:type="dxa"/>
            <w:tcBorders>
              <w:top w:val="single" w:sz="6" w:space="0" w:color="auto"/>
              <w:left w:val="single" w:sz="6" w:space="0" w:color="auto"/>
              <w:bottom w:val="single" w:sz="6" w:space="0" w:color="auto"/>
              <w:right w:val="single" w:sz="6" w:space="0" w:color="auto"/>
            </w:tcBorders>
            <w:hideMark/>
          </w:tcPr>
          <w:p w:rsidR="006C182C" w:rsidRDefault="006C182C">
            <w:pPr>
              <w:pStyle w:val="af4"/>
              <w:rPr>
                <w:rFonts w:ascii="Times New Roman" w:hAnsi="Times New Roman"/>
                <w:sz w:val="21"/>
                <w:szCs w:val="21"/>
              </w:rPr>
            </w:pPr>
            <w:r>
              <w:rPr>
                <w:rFonts w:ascii="Times New Roman" w:hAnsi="Times New Roman"/>
                <w:sz w:val="21"/>
                <w:szCs w:val="21"/>
              </w:rPr>
              <w:t>Используемый способ определения поставщика</w:t>
            </w:r>
          </w:p>
        </w:tc>
        <w:tc>
          <w:tcPr>
            <w:tcW w:w="6379" w:type="dxa"/>
            <w:tcBorders>
              <w:top w:val="single" w:sz="6" w:space="0" w:color="auto"/>
              <w:left w:val="single" w:sz="6" w:space="0" w:color="auto"/>
              <w:bottom w:val="single" w:sz="6" w:space="0" w:color="auto"/>
              <w:right w:val="single" w:sz="6" w:space="0" w:color="auto"/>
            </w:tcBorders>
            <w:hideMark/>
          </w:tcPr>
          <w:p w:rsidR="006C182C" w:rsidRDefault="006C182C">
            <w:pPr>
              <w:pStyle w:val="af4"/>
              <w:rPr>
                <w:rFonts w:ascii="Times New Roman" w:hAnsi="Times New Roman"/>
                <w:sz w:val="21"/>
                <w:szCs w:val="21"/>
              </w:rPr>
            </w:pPr>
            <w:r>
              <w:rPr>
                <w:rFonts w:ascii="Times New Roman" w:hAnsi="Times New Roman"/>
                <w:sz w:val="21"/>
                <w:szCs w:val="21"/>
              </w:rPr>
              <w:t xml:space="preserve">Закупка у единственного поставщика (исполнителя, подрядчика) </w:t>
            </w:r>
          </w:p>
        </w:tc>
      </w:tr>
      <w:tr w:rsidR="006C182C" w:rsidTr="006C182C">
        <w:trPr>
          <w:jc w:val="center"/>
        </w:trPr>
        <w:tc>
          <w:tcPr>
            <w:tcW w:w="10677" w:type="dxa"/>
            <w:gridSpan w:val="3"/>
            <w:tcBorders>
              <w:top w:val="single" w:sz="6" w:space="0" w:color="auto"/>
              <w:left w:val="single" w:sz="6" w:space="0" w:color="auto"/>
              <w:bottom w:val="single" w:sz="6" w:space="0" w:color="auto"/>
              <w:right w:val="single" w:sz="6" w:space="0" w:color="auto"/>
            </w:tcBorders>
            <w:vAlign w:val="center"/>
            <w:hideMark/>
          </w:tcPr>
          <w:p w:rsidR="006C182C" w:rsidRDefault="006C182C">
            <w:pPr>
              <w:pStyle w:val="af4"/>
              <w:jc w:val="center"/>
              <w:rPr>
                <w:rFonts w:ascii="Times New Roman" w:hAnsi="Times New Roman"/>
                <w:sz w:val="21"/>
                <w:szCs w:val="21"/>
              </w:rPr>
            </w:pPr>
            <w:bookmarkStart w:id="2" w:name="а"/>
            <w:bookmarkEnd w:id="2"/>
            <w:r>
              <w:rPr>
                <w:rFonts w:ascii="Times New Roman" w:hAnsi="Times New Roman"/>
                <w:sz w:val="21"/>
                <w:szCs w:val="21"/>
              </w:rPr>
              <w:t>Сведения о заказчике</w:t>
            </w:r>
          </w:p>
        </w:tc>
      </w:tr>
      <w:tr w:rsidR="006C182C" w:rsidTr="006C182C">
        <w:trPr>
          <w:trHeight w:val="319"/>
          <w:jc w:val="center"/>
        </w:trPr>
        <w:tc>
          <w:tcPr>
            <w:tcW w:w="612" w:type="dxa"/>
            <w:vMerge w:val="restart"/>
            <w:tcBorders>
              <w:top w:val="single" w:sz="6" w:space="0" w:color="auto"/>
              <w:left w:val="single" w:sz="6" w:space="0" w:color="auto"/>
              <w:bottom w:val="single" w:sz="6" w:space="0" w:color="auto"/>
              <w:right w:val="single" w:sz="6" w:space="0" w:color="auto"/>
            </w:tcBorders>
            <w:hideMark/>
          </w:tcPr>
          <w:p w:rsidR="006C182C" w:rsidRDefault="006C182C">
            <w:pPr>
              <w:pStyle w:val="af4"/>
              <w:jc w:val="center"/>
              <w:rPr>
                <w:rFonts w:ascii="Times New Roman" w:hAnsi="Times New Roman"/>
                <w:sz w:val="21"/>
                <w:szCs w:val="21"/>
              </w:rPr>
            </w:pPr>
            <w:r>
              <w:rPr>
                <w:rFonts w:ascii="Times New Roman" w:hAnsi="Times New Roman"/>
                <w:sz w:val="21"/>
                <w:szCs w:val="21"/>
              </w:rPr>
              <w:t>2</w:t>
            </w:r>
          </w:p>
        </w:tc>
        <w:tc>
          <w:tcPr>
            <w:tcW w:w="3686" w:type="dxa"/>
            <w:tcBorders>
              <w:top w:val="single" w:sz="6" w:space="0" w:color="auto"/>
              <w:left w:val="single" w:sz="6" w:space="0" w:color="auto"/>
              <w:bottom w:val="single" w:sz="6" w:space="0" w:color="auto"/>
              <w:right w:val="single" w:sz="6" w:space="0" w:color="auto"/>
            </w:tcBorders>
            <w:hideMark/>
          </w:tcPr>
          <w:p w:rsidR="006C182C" w:rsidRDefault="006C182C">
            <w:pPr>
              <w:pStyle w:val="af4"/>
              <w:rPr>
                <w:rFonts w:ascii="Times New Roman" w:hAnsi="Times New Roman"/>
                <w:b/>
                <w:sz w:val="21"/>
                <w:szCs w:val="21"/>
              </w:rPr>
            </w:pPr>
            <w:r>
              <w:rPr>
                <w:rFonts w:ascii="Times New Roman" w:hAnsi="Times New Roman"/>
                <w:b/>
                <w:sz w:val="21"/>
                <w:szCs w:val="21"/>
              </w:rPr>
              <w:t xml:space="preserve">Заказчик, </w:t>
            </w:r>
          </w:p>
          <w:p w:rsidR="006C182C" w:rsidRDefault="006C182C">
            <w:pPr>
              <w:pStyle w:val="af4"/>
              <w:rPr>
                <w:rFonts w:ascii="Times New Roman" w:hAnsi="Times New Roman"/>
                <w:b/>
                <w:sz w:val="21"/>
                <w:szCs w:val="21"/>
              </w:rPr>
            </w:pPr>
            <w:r>
              <w:rPr>
                <w:rFonts w:ascii="Times New Roman" w:hAnsi="Times New Roman"/>
                <w:b/>
                <w:sz w:val="21"/>
                <w:szCs w:val="21"/>
              </w:rPr>
              <w:t xml:space="preserve">ФИО лица (руководителя), утверждающего документацию, должность. </w:t>
            </w:r>
          </w:p>
        </w:tc>
        <w:tc>
          <w:tcPr>
            <w:tcW w:w="6379" w:type="dxa"/>
            <w:tcBorders>
              <w:top w:val="single" w:sz="6" w:space="0" w:color="auto"/>
              <w:left w:val="single" w:sz="6" w:space="0" w:color="auto"/>
              <w:bottom w:val="single" w:sz="6" w:space="0" w:color="auto"/>
              <w:right w:val="single" w:sz="6" w:space="0" w:color="auto"/>
            </w:tcBorders>
            <w:hideMark/>
          </w:tcPr>
          <w:p w:rsidR="006C182C" w:rsidRPr="00420F60" w:rsidRDefault="006C182C">
            <w:pPr>
              <w:rPr>
                <w:b/>
                <w:sz w:val="21"/>
                <w:szCs w:val="21"/>
              </w:rPr>
            </w:pPr>
            <w:r>
              <w:rPr>
                <w:b/>
                <w:sz w:val="21"/>
                <w:szCs w:val="21"/>
              </w:rPr>
              <w:t xml:space="preserve">БПОУ ВО «Череповецкий </w:t>
            </w:r>
            <w:r w:rsidR="00420F60">
              <w:rPr>
                <w:b/>
                <w:sz w:val="21"/>
                <w:szCs w:val="21"/>
              </w:rPr>
              <w:t>химико-технологический колледж»</w:t>
            </w:r>
          </w:p>
          <w:p w:rsidR="006C182C" w:rsidRDefault="006C182C">
            <w:pPr>
              <w:rPr>
                <w:b/>
                <w:sz w:val="21"/>
                <w:szCs w:val="21"/>
              </w:rPr>
            </w:pPr>
            <w:r>
              <w:rPr>
                <w:sz w:val="21"/>
                <w:szCs w:val="21"/>
              </w:rPr>
              <w:t>Директор Быкова Елена Олеговна</w:t>
            </w:r>
          </w:p>
        </w:tc>
      </w:tr>
      <w:tr w:rsidR="006C182C" w:rsidTr="006C182C">
        <w:trPr>
          <w:trHeight w:val="161"/>
          <w:jc w:val="center"/>
        </w:trPr>
        <w:tc>
          <w:tcPr>
            <w:tcW w:w="10677" w:type="dxa"/>
            <w:vMerge/>
            <w:tcBorders>
              <w:top w:val="single" w:sz="6" w:space="0" w:color="auto"/>
              <w:left w:val="single" w:sz="6" w:space="0" w:color="auto"/>
              <w:bottom w:val="single" w:sz="6" w:space="0" w:color="auto"/>
              <w:right w:val="single" w:sz="6" w:space="0" w:color="auto"/>
            </w:tcBorders>
            <w:vAlign w:val="center"/>
            <w:hideMark/>
          </w:tcPr>
          <w:p w:rsidR="006C182C" w:rsidRDefault="006C182C">
            <w:pPr>
              <w:rPr>
                <w:sz w:val="21"/>
                <w:szCs w:val="21"/>
              </w:rPr>
            </w:pPr>
          </w:p>
        </w:tc>
        <w:tc>
          <w:tcPr>
            <w:tcW w:w="3686" w:type="dxa"/>
            <w:tcBorders>
              <w:top w:val="single" w:sz="6" w:space="0" w:color="auto"/>
              <w:left w:val="single" w:sz="6" w:space="0" w:color="auto"/>
              <w:bottom w:val="single" w:sz="6" w:space="0" w:color="auto"/>
              <w:right w:val="single" w:sz="6" w:space="0" w:color="auto"/>
            </w:tcBorders>
            <w:hideMark/>
          </w:tcPr>
          <w:p w:rsidR="006C182C" w:rsidRDefault="006C182C">
            <w:pPr>
              <w:pStyle w:val="af4"/>
              <w:rPr>
                <w:rFonts w:ascii="Times New Roman" w:hAnsi="Times New Roman"/>
                <w:sz w:val="21"/>
                <w:szCs w:val="21"/>
              </w:rPr>
            </w:pPr>
            <w:r>
              <w:rPr>
                <w:rFonts w:ascii="Times New Roman" w:hAnsi="Times New Roman"/>
                <w:sz w:val="21"/>
                <w:szCs w:val="21"/>
              </w:rPr>
              <w:t>Место нахождения, почтовый адрес, адрес электронной почты, номер контактного телефона заказчика</w:t>
            </w:r>
          </w:p>
        </w:tc>
        <w:tc>
          <w:tcPr>
            <w:tcW w:w="6379" w:type="dxa"/>
            <w:tcBorders>
              <w:top w:val="single" w:sz="6" w:space="0" w:color="auto"/>
              <w:left w:val="single" w:sz="6" w:space="0" w:color="auto"/>
              <w:bottom w:val="single" w:sz="6" w:space="0" w:color="auto"/>
              <w:right w:val="single" w:sz="6" w:space="0" w:color="auto"/>
            </w:tcBorders>
            <w:hideMark/>
          </w:tcPr>
          <w:p w:rsidR="006C182C" w:rsidRDefault="006C182C">
            <w:pPr>
              <w:rPr>
                <w:sz w:val="21"/>
                <w:szCs w:val="21"/>
              </w:rPr>
            </w:pPr>
            <w:r>
              <w:rPr>
                <w:sz w:val="21"/>
                <w:szCs w:val="21"/>
              </w:rPr>
              <w:t>162604, Вологодская область, г. Череповец, ул. П. Окинина, д. 5</w:t>
            </w:r>
          </w:p>
          <w:p w:rsidR="006C182C" w:rsidRDefault="006C182C">
            <w:pPr>
              <w:rPr>
                <w:sz w:val="21"/>
                <w:szCs w:val="21"/>
              </w:rPr>
            </w:pPr>
            <w:r>
              <w:rPr>
                <w:sz w:val="21"/>
                <w:szCs w:val="21"/>
                <w:lang w:val="en-US"/>
              </w:rPr>
              <w:t>him</w:t>
            </w:r>
            <w:r>
              <w:rPr>
                <w:sz w:val="21"/>
                <w:szCs w:val="21"/>
              </w:rPr>
              <w:t>-</w:t>
            </w:r>
            <w:proofErr w:type="spellStart"/>
            <w:r>
              <w:rPr>
                <w:sz w:val="21"/>
                <w:szCs w:val="21"/>
                <w:lang w:val="en-US"/>
              </w:rPr>
              <w:t>teh</w:t>
            </w:r>
            <w:proofErr w:type="spellEnd"/>
            <w:r>
              <w:rPr>
                <w:sz w:val="21"/>
                <w:szCs w:val="21"/>
              </w:rPr>
              <w:t>.</w:t>
            </w:r>
            <w:r>
              <w:rPr>
                <w:sz w:val="21"/>
                <w:szCs w:val="21"/>
                <w:lang w:val="en-US"/>
              </w:rPr>
              <w:t>college</w:t>
            </w:r>
            <w:r>
              <w:rPr>
                <w:sz w:val="21"/>
                <w:szCs w:val="21"/>
              </w:rPr>
              <w:t>@</w:t>
            </w:r>
            <w:proofErr w:type="spellStart"/>
            <w:r>
              <w:rPr>
                <w:sz w:val="21"/>
                <w:szCs w:val="21"/>
                <w:lang w:val="en-US"/>
              </w:rPr>
              <w:t>yandex</w:t>
            </w:r>
            <w:proofErr w:type="spellEnd"/>
            <w:r>
              <w:rPr>
                <w:sz w:val="21"/>
                <w:szCs w:val="21"/>
              </w:rPr>
              <w:t>.</w:t>
            </w:r>
            <w:proofErr w:type="spellStart"/>
            <w:r>
              <w:rPr>
                <w:sz w:val="21"/>
                <w:szCs w:val="21"/>
                <w:lang w:val="en-US"/>
              </w:rPr>
              <w:t>ru</w:t>
            </w:r>
            <w:proofErr w:type="spellEnd"/>
          </w:p>
          <w:p w:rsidR="006C182C" w:rsidRDefault="006C182C">
            <w:pPr>
              <w:rPr>
                <w:sz w:val="21"/>
                <w:szCs w:val="21"/>
              </w:rPr>
            </w:pPr>
            <w:r>
              <w:rPr>
                <w:sz w:val="21"/>
                <w:szCs w:val="21"/>
              </w:rPr>
              <w:t>8 (8202) 29-74-06</w:t>
            </w:r>
          </w:p>
        </w:tc>
      </w:tr>
      <w:tr w:rsidR="006C182C" w:rsidTr="006C182C">
        <w:trPr>
          <w:trHeight w:val="161"/>
          <w:jc w:val="center"/>
        </w:trPr>
        <w:tc>
          <w:tcPr>
            <w:tcW w:w="612" w:type="dxa"/>
            <w:tcBorders>
              <w:top w:val="single" w:sz="6" w:space="0" w:color="auto"/>
              <w:left w:val="single" w:sz="6" w:space="0" w:color="auto"/>
              <w:bottom w:val="single" w:sz="6" w:space="0" w:color="auto"/>
              <w:right w:val="single" w:sz="6" w:space="0" w:color="auto"/>
            </w:tcBorders>
            <w:hideMark/>
          </w:tcPr>
          <w:p w:rsidR="006C182C" w:rsidRDefault="006C182C">
            <w:pPr>
              <w:pStyle w:val="af4"/>
              <w:jc w:val="center"/>
              <w:rPr>
                <w:rFonts w:ascii="Times New Roman" w:hAnsi="Times New Roman"/>
                <w:sz w:val="21"/>
                <w:szCs w:val="21"/>
              </w:rPr>
            </w:pPr>
            <w:r>
              <w:rPr>
                <w:rFonts w:ascii="Times New Roman" w:hAnsi="Times New Roman"/>
                <w:sz w:val="21"/>
                <w:szCs w:val="21"/>
              </w:rPr>
              <w:t>3</w:t>
            </w:r>
          </w:p>
        </w:tc>
        <w:tc>
          <w:tcPr>
            <w:tcW w:w="3686" w:type="dxa"/>
            <w:tcBorders>
              <w:top w:val="single" w:sz="6" w:space="0" w:color="auto"/>
              <w:left w:val="single" w:sz="6" w:space="0" w:color="auto"/>
              <w:bottom w:val="single" w:sz="6" w:space="0" w:color="auto"/>
              <w:right w:val="single" w:sz="6" w:space="0" w:color="auto"/>
            </w:tcBorders>
            <w:hideMark/>
          </w:tcPr>
          <w:p w:rsidR="006C182C" w:rsidRDefault="006C182C">
            <w:pPr>
              <w:pStyle w:val="af4"/>
              <w:rPr>
                <w:rFonts w:ascii="Times New Roman" w:hAnsi="Times New Roman"/>
                <w:sz w:val="21"/>
                <w:szCs w:val="21"/>
              </w:rPr>
            </w:pPr>
            <w:r>
              <w:rPr>
                <w:rFonts w:ascii="Times New Roman" w:hAnsi="Times New Roman"/>
                <w:sz w:val="21"/>
                <w:szCs w:val="21"/>
              </w:rPr>
              <w:t>Ответственное должностное лицо заказчика, телефон</w:t>
            </w:r>
          </w:p>
        </w:tc>
        <w:tc>
          <w:tcPr>
            <w:tcW w:w="6379" w:type="dxa"/>
            <w:tcBorders>
              <w:top w:val="single" w:sz="6" w:space="0" w:color="auto"/>
              <w:left w:val="single" w:sz="6" w:space="0" w:color="auto"/>
              <w:bottom w:val="single" w:sz="6" w:space="0" w:color="auto"/>
              <w:right w:val="single" w:sz="6" w:space="0" w:color="auto"/>
            </w:tcBorders>
            <w:hideMark/>
          </w:tcPr>
          <w:p w:rsidR="006C182C" w:rsidRDefault="006C182C">
            <w:pPr>
              <w:pStyle w:val="af4"/>
              <w:rPr>
                <w:rFonts w:ascii="Times New Roman" w:hAnsi="Times New Roman"/>
                <w:sz w:val="21"/>
                <w:szCs w:val="21"/>
              </w:rPr>
            </w:pPr>
            <w:r>
              <w:rPr>
                <w:rFonts w:ascii="Times New Roman" w:hAnsi="Times New Roman"/>
              </w:rPr>
              <w:t>Плешанова Ольга Викторовна т. 44-03-04</w:t>
            </w:r>
          </w:p>
        </w:tc>
      </w:tr>
      <w:tr w:rsidR="006C182C" w:rsidTr="006C182C">
        <w:trPr>
          <w:trHeight w:val="113"/>
          <w:jc w:val="center"/>
        </w:trPr>
        <w:tc>
          <w:tcPr>
            <w:tcW w:w="10677" w:type="dxa"/>
            <w:gridSpan w:val="3"/>
            <w:tcBorders>
              <w:top w:val="single" w:sz="6" w:space="0" w:color="auto"/>
              <w:left w:val="single" w:sz="6" w:space="0" w:color="auto"/>
              <w:bottom w:val="single" w:sz="6" w:space="0" w:color="auto"/>
              <w:right w:val="single" w:sz="6" w:space="0" w:color="auto"/>
            </w:tcBorders>
            <w:hideMark/>
          </w:tcPr>
          <w:p w:rsidR="006C182C" w:rsidRDefault="006C182C">
            <w:pPr>
              <w:pStyle w:val="af4"/>
              <w:jc w:val="center"/>
              <w:rPr>
                <w:rFonts w:ascii="Times New Roman" w:hAnsi="Times New Roman"/>
                <w:sz w:val="21"/>
                <w:szCs w:val="21"/>
              </w:rPr>
            </w:pPr>
            <w:bookmarkStart w:id="3" w:name="б"/>
            <w:bookmarkEnd w:id="3"/>
            <w:r>
              <w:rPr>
                <w:rFonts w:ascii="Times New Roman" w:hAnsi="Times New Roman"/>
                <w:sz w:val="21"/>
                <w:szCs w:val="21"/>
              </w:rPr>
              <w:t>Краткое изложение условий контракта</w:t>
            </w:r>
          </w:p>
        </w:tc>
      </w:tr>
      <w:tr w:rsidR="006C182C" w:rsidTr="006C182C">
        <w:trPr>
          <w:trHeight w:val="448"/>
          <w:jc w:val="center"/>
        </w:trPr>
        <w:tc>
          <w:tcPr>
            <w:tcW w:w="612" w:type="dxa"/>
            <w:tcBorders>
              <w:top w:val="single" w:sz="6" w:space="0" w:color="auto"/>
              <w:left w:val="single" w:sz="6" w:space="0" w:color="auto"/>
              <w:bottom w:val="single" w:sz="6" w:space="0" w:color="auto"/>
              <w:right w:val="single" w:sz="6" w:space="0" w:color="auto"/>
            </w:tcBorders>
            <w:hideMark/>
          </w:tcPr>
          <w:p w:rsidR="006C182C" w:rsidRDefault="006C182C">
            <w:pPr>
              <w:pStyle w:val="af4"/>
              <w:jc w:val="center"/>
              <w:rPr>
                <w:rFonts w:ascii="Times New Roman" w:hAnsi="Times New Roman"/>
                <w:sz w:val="21"/>
                <w:szCs w:val="21"/>
              </w:rPr>
            </w:pPr>
            <w:r>
              <w:rPr>
                <w:rFonts w:ascii="Times New Roman" w:hAnsi="Times New Roman"/>
                <w:sz w:val="21"/>
                <w:szCs w:val="21"/>
              </w:rPr>
              <w:t>4</w:t>
            </w:r>
          </w:p>
        </w:tc>
        <w:tc>
          <w:tcPr>
            <w:tcW w:w="3686" w:type="dxa"/>
            <w:tcBorders>
              <w:top w:val="single" w:sz="6" w:space="0" w:color="auto"/>
              <w:left w:val="single" w:sz="6" w:space="0" w:color="auto"/>
              <w:bottom w:val="single" w:sz="6" w:space="0" w:color="auto"/>
              <w:right w:val="single" w:sz="6" w:space="0" w:color="auto"/>
            </w:tcBorders>
            <w:hideMark/>
          </w:tcPr>
          <w:p w:rsidR="006C182C" w:rsidRDefault="006C182C">
            <w:pPr>
              <w:pStyle w:val="af4"/>
              <w:rPr>
                <w:rFonts w:ascii="Times New Roman" w:hAnsi="Times New Roman"/>
                <w:sz w:val="21"/>
                <w:szCs w:val="21"/>
              </w:rPr>
            </w:pPr>
            <w:r>
              <w:rPr>
                <w:rFonts w:ascii="Times New Roman" w:hAnsi="Times New Roman"/>
                <w:sz w:val="21"/>
                <w:szCs w:val="21"/>
              </w:rPr>
              <w:t>Наименование объекта закупки (предмет контракта)</w:t>
            </w:r>
          </w:p>
        </w:tc>
        <w:tc>
          <w:tcPr>
            <w:tcW w:w="6379" w:type="dxa"/>
            <w:tcBorders>
              <w:top w:val="single" w:sz="6" w:space="0" w:color="auto"/>
              <w:left w:val="single" w:sz="6" w:space="0" w:color="auto"/>
              <w:bottom w:val="single" w:sz="6" w:space="0" w:color="auto"/>
              <w:right w:val="single" w:sz="6" w:space="0" w:color="auto"/>
            </w:tcBorders>
            <w:hideMark/>
          </w:tcPr>
          <w:p w:rsidR="006C182C" w:rsidRDefault="006C182C">
            <w:pPr>
              <w:jc w:val="both"/>
              <w:rPr>
                <w:rFonts w:eastAsia="Calibri"/>
                <w:b/>
                <w:bCs/>
                <w:sz w:val="22"/>
                <w:szCs w:val="22"/>
                <w:lang w:eastAsia="ar-SA"/>
              </w:rPr>
            </w:pPr>
            <w:proofErr w:type="spellStart"/>
            <w:r>
              <w:rPr>
                <w:rFonts w:eastAsia="Calibri"/>
                <w:b/>
                <w:bCs/>
                <w:sz w:val="22"/>
                <w:szCs w:val="22"/>
                <w:lang w:val="en-US" w:eastAsia="ar-SA"/>
              </w:rPr>
              <w:t>Оказание</w:t>
            </w:r>
            <w:proofErr w:type="spellEnd"/>
            <w:r>
              <w:rPr>
                <w:rFonts w:eastAsia="Calibri"/>
                <w:b/>
                <w:bCs/>
                <w:sz w:val="22"/>
                <w:szCs w:val="22"/>
                <w:lang w:val="en-US" w:eastAsia="ar-SA"/>
              </w:rPr>
              <w:t xml:space="preserve"> </w:t>
            </w:r>
            <w:proofErr w:type="spellStart"/>
            <w:r>
              <w:rPr>
                <w:rFonts w:eastAsia="Calibri"/>
                <w:b/>
                <w:bCs/>
                <w:sz w:val="22"/>
                <w:szCs w:val="22"/>
                <w:lang w:val="en-US" w:eastAsia="ar-SA"/>
              </w:rPr>
              <w:t>медицинских</w:t>
            </w:r>
            <w:proofErr w:type="spellEnd"/>
            <w:r>
              <w:rPr>
                <w:rFonts w:eastAsia="Calibri"/>
                <w:b/>
                <w:bCs/>
                <w:sz w:val="22"/>
                <w:szCs w:val="22"/>
                <w:lang w:val="en-US" w:eastAsia="ar-SA"/>
              </w:rPr>
              <w:t xml:space="preserve"> </w:t>
            </w:r>
            <w:proofErr w:type="spellStart"/>
            <w:r>
              <w:rPr>
                <w:rFonts w:eastAsia="Calibri"/>
                <w:b/>
                <w:bCs/>
                <w:sz w:val="22"/>
                <w:szCs w:val="22"/>
                <w:lang w:val="en-US" w:eastAsia="ar-SA"/>
              </w:rPr>
              <w:t>услуг</w:t>
            </w:r>
            <w:proofErr w:type="spellEnd"/>
          </w:p>
          <w:p w:rsidR="00FD5475" w:rsidRPr="00FD5475" w:rsidRDefault="00FD5475">
            <w:pPr>
              <w:jc w:val="both"/>
              <w:rPr>
                <w:rFonts w:eastAsia="Calibri"/>
                <w:b/>
                <w:bCs/>
                <w:sz w:val="22"/>
                <w:szCs w:val="22"/>
                <w:lang w:eastAsia="ar-SA"/>
              </w:rPr>
            </w:pPr>
            <w:r>
              <w:rPr>
                <w:rFonts w:eastAsia="Calibri"/>
                <w:b/>
                <w:bCs/>
                <w:sz w:val="22"/>
                <w:szCs w:val="22"/>
                <w:lang w:eastAsia="ar-SA"/>
              </w:rPr>
              <w:t xml:space="preserve">ОКПД 2 - </w:t>
            </w:r>
            <w:r w:rsidRPr="00FD5475">
              <w:rPr>
                <w:rFonts w:eastAsia="Calibri"/>
                <w:b/>
                <w:bCs/>
                <w:sz w:val="22"/>
                <w:szCs w:val="22"/>
                <w:lang w:eastAsia="ar-SA"/>
              </w:rPr>
              <w:t>86.10.19.000</w:t>
            </w:r>
          </w:p>
        </w:tc>
      </w:tr>
      <w:tr w:rsidR="006C182C" w:rsidTr="006C182C">
        <w:trPr>
          <w:jc w:val="center"/>
        </w:trPr>
        <w:tc>
          <w:tcPr>
            <w:tcW w:w="612" w:type="dxa"/>
            <w:tcBorders>
              <w:top w:val="single" w:sz="6" w:space="0" w:color="auto"/>
              <w:left w:val="single" w:sz="6" w:space="0" w:color="auto"/>
              <w:bottom w:val="single" w:sz="6" w:space="0" w:color="auto"/>
              <w:right w:val="single" w:sz="6" w:space="0" w:color="auto"/>
            </w:tcBorders>
            <w:hideMark/>
          </w:tcPr>
          <w:p w:rsidR="006C182C" w:rsidRDefault="006C182C">
            <w:pPr>
              <w:pStyle w:val="af4"/>
              <w:jc w:val="center"/>
              <w:rPr>
                <w:rFonts w:ascii="Times New Roman" w:hAnsi="Times New Roman"/>
                <w:sz w:val="21"/>
                <w:szCs w:val="21"/>
              </w:rPr>
            </w:pPr>
            <w:r>
              <w:rPr>
                <w:rFonts w:ascii="Times New Roman" w:hAnsi="Times New Roman"/>
                <w:sz w:val="21"/>
                <w:szCs w:val="21"/>
              </w:rPr>
              <w:t>5</w:t>
            </w:r>
          </w:p>
        </w:tc>
        <w:tc>
          <w:tcPr>
            <w:tcW w:w="3686" w:type="dxa"/>
            <w:tcBorders>
              <w:top w:val="single" w:sz="6" w:space="0" w:color="auto"/>
              <w:left w:val="single" w:sz="6" w:space="0" w:color="auto"/>
              <w:bottom w:val="single" w:sz="6" w:space="0" w:color="auto"/>
              <w:right w:val="single" w:sz="6" w:space="0" w:color="auto"/>
            </w:tcBorders>
            <w:hideMark/>
          </w:tcPr>
          <w:p w:rsidR="006C182C" w:rsidRDefault="006C182C">
            <w:pPr>
              <w:pStyle w:val="af4"/>
              <w:rPr>
                <w:rFonts w:ascii="Times New Roman" w:hAnsi="Times New Roman"/>
                <w:sz w:val="21"/>
                <w:szCs w:val="21"/>
              </w:rPr>
            </w:pPr>
            <w:r>
              <w:rPr>
                <w:rFonts w:ascii="Times New Roman" w:hAnsi="Times New Roman"/>
                <w:sz w:val="21"/>
                <w:szCs w:val="21"/>
              </w:rPr>
              <w:t>Количество поставляемого товара и оказания услуг</w:t>
            </w:r>
          </w:p>
        </w:tc>
        <w:tc>
          <w:tcPr>
            <w:tcW w:w="6379" w:type="dxa"/>
            <w:tcBorders>
              <w:top w:val="single" w:sz="6" w:space="0" w:color="auto"/>
              <w:left w:val="single" w:sz="6" w:space="0" w:color="auto"/>
              <w:bottom w:val="single" w:sz="6" w:space="0" w:color="auto"/>
              <w:right w:val="single" w:sz="6" w:space="0" w:color="auto"/>
            </w:tcBorders>
            <w:hideMark/>
          </w:tcPr>
          <w:p w:rsidR="006C182C" w:rsidRDefault="006C182C">
            <w:pPr>
              <w:pStyle w:val="af4"/>
              <w:rPr>
                <w:rFonts w:ascii="Times New Roman" w:hAnsi="Times New Roman"/>
                <w:sz w:val="21"/>
                <w:szCs w:val="21"/>
              </w:rPr>
            </w:pPr>
            <w:r>
              <w:rPr>
                <w:rFonts w:ascii="Times New Roman" w:hAnsi="Times New Roman"/>
                <w:sz w:val="21"/>
                <w:szCs w:val="21"/>
              </w:rPr>
              <w:t xml:space="preserve">Согласно техническому заданию </w:t>
            </w:r>
          </w:p>
        </w:tc>
      </w:tr>
      <w:tr w:rsidR="006C182C" w:rsidTr="006C182C">
        <w:trPr>
          <w:jc w:val="center"/>
        </w:trPr>
        <w:tc>
          <w:tcPr>
            <w:tcW w:w="612" w:type="dxa"/>
            <w:tcBorders>
              <w:top w:val="single" w:sz="6" w:space="0" w:color="auto"/>
              <w:left w:val="single" w:sz="6" w:space="0" w:color="auto"/>
              <w:bottom w:val="single" w:sz="6" w:space="0" w:color="auto"/>
              <w:right w:val="single" w:sz="6" w:space="0" w:color="auto"/>
            </w:tcBorders>
            <w:hideMark/>
          </w:tcPr>
          <w:p w:rsidR="006C182C" w:rsidRDefault="006C182C">
            <w:pPr>
              <w:pStyle w:val="af4"/>
              <w:jc w:val="center"/>
              <w:rPr>
                <w:rFonts w:ascii="Times New Roman" w:hAnsi="Times New Roman"/>
                <w:sz w:val="21"/>
                <w:szCs w:val="21"/>
              </w:rPr>
            </w:pPr>
            <w:r>
              <w:rPr>
                <w:rFonts w:ascii="Times New Roman" w:hAnsi="Times New Roman"/>
                <w:sz w:val="21"/>
                <w:szCs w:val="21"/>
              </w:rPr>
              <w:t>6</w:t>
            </w:r>
          </w:p>
        </w:tc>
        <w:tc>
          <w:tcPr>
            <w:tcW w:w="3686" w:type="dxa"/>
            <w:tcBorders>
              <w:top w:val="single" w:sz="6" w:space="0" w:color="auto"/>
              <w:left w:val="single" w:sz="6" w:space="0" w:color="auto"/>
              <w:bottom w:val="single" w:sz="6" w:space="0" w:color="auto"/>
              <w:right w:val="single" w:sz="6" w:space="0" w:color="auto"/>
            </w:tcBorders>
            <w:hideMark/>
          </w:tcPr>
          <w:p w:rsidR="006C182C" w:rsidRDefault="006C182C">
            <w:pPr>
              <w:pStyle w:val="af4"/>
              <w:rPr>
                <w:rFonts w:ascii="Times New Roman" w:hAnsi="Times New Roman"/>
                <w:sz w:val="21"/>
                <w:szCs w:val="21"/>
              </w:rPr>
            </w:pPr>
            <w:r>
              <w:rPr>
                <w:rFonts w:ascii="Times New Roman" w:hAnsi="Times New Roman"/>
                <w:snapToGrid w:val="0"/>
                <w:sz w:val="21"/>
                <w:szCs w:val="21"/>
              </w:rPr>
              <w:t>Сроки поставки товара и оказания услуги</w:t>
            </w:r>
          </w:p>
        </w:tc>
        <w:tc>
          <w:tcPr>
            <w:tcW w:w="6379" w:type="dxa"/>
            <w:tcBorders>
              <w:top w:val="single" w:sz="6" w:space="0" w:color="auto"/>
              <w:left w:val="single" w:sz="6" w:space="0" w:color="auto"/>
              <w:bottom w:val="single" w:sz="6" w:space="0" w:color="auto"/>
              <w:right w:val="single" w:sz="6" w:space="0" w:color="auto"/>
            </w:tcBorders>
            <w:hideMark/>
          </w:tcPr>
          <w:p w:rsidR="006C182C" w:rsidRPr="006C182C" w:rsidRDefault="006C182C" w:rsidP="005A5273">
            <w:pPr>
              <w:spacing w:line="264" w:lineRule="auto"/>
              <w:jc w:val="both"/>
              <w:rPr>
                <w:sz w:val="22"/>
                <w:szCs w:val="22"/>
              </w:rPr>
            </w:pPr>
            <w:r>
              <w:rPr>
                <w:sz w:val="22"/>
                <w:szCs w:val="22"/>
              </w:rPr>
              <w:t xml:space="preserve">с  </w:t>
            </w:r>
            <w:r w:rsidR="005A5273">
              <w:rPr>
                <w:sz w:val="22"/>
                <w:szCs w:val="22"/>
              </w:rPr>
              <w:t>01</w:t>
            </w:r>
            <w:r>
              <w:rPr>
                <w:sz w:val="22"/>
                <w:szCs w:val="22"/>
              </w:rPr>
              <w:t xml:space="preserve"> </w:t>
            </w:r>
            <w:r w:rsidR="005A5273">
              <w:rPr>
                <w:sz w:val="22"/>
                <w:szCs w:val="22"/>
              </w:rPr>
              <w:t>апреля</w:t>
            </w:r>
            <w:r>
              <w:rPr>
                <w:sz w:val="22"/>
                <w:szCs w:val="22"/>
              </w:rPr>
              <w:t xml:space="preserve"> 202</w:t>
            </w:r>
            <w:r w:rsidRPr="006C182C">
              <w:rPr>
                <w:sz w:val="22"/>
                <w:szCs w:val="22"/>
              </w:rPr>
              <w:t xml:space="preserve">1 </w:t>
            </w:r>
            <w:r>
              <w:rPr>
                <w:sz w:val="22"/>
                <w:szCs w:val="22"/>
              </w:rPr>
              <w:t>г</w:t>
            </w:r>
            <w:r w:rsidRPr="006C182C">
              <w:rPr>
                <w:sz w:val="22"/>
                <w:szCs w:val="22"/>
              </w:rPr>
              <w:t>.</w:t>
            </w:r>
            <w:r>
              <w:rPr>
                <w:sz w:val="22"/>
                <w:szCs w:val="22"/>
              </w:rPr>
              <w:t xml:space="preserve"> по 3</w:t>
            </w:r>
            <w:r w:rsidR="005A5273">
              <w:rPr>
                <w:sz w:val="22"/>
                <w:szCs w:val="22"/>
              </w:rPr>
              <w:t>0</w:t>
            </w:r>
            <w:r>
              <w:rPr>
                <w:sz w:val="22"/>
                <w:szCs w:val="22"/>
              </w:rPr>
              <w:t xml:space="preserve"> </w:t>
            </w:r>
            <w:r w:rsidR="005A5273">
              <w:rPr>
                <w:sz w:val="22"/>
                <w:szCs w:val="22"/>
              </w:rPr>
              <w:t>июня</w:t>
            </w:r>
            <w:r>
              <w:rPr>
                <w:sz w:val="22"/>
                <w:szCs w:val="22"/>
              </w:rPr>
              <w:t xml:space="preserve"> 202</w:t>
            </w:r>
            <w:r w:rsidRPr="006C182C">
              <w:rPr>
                <w:sz w:val="22"/>
                <w:szCs w:val="22"/>
              </w:rPr>
              <w:t>1</w:t>
            </w:r>
            <w:r>
              <w:rPr>
                <w:sz w:val="22"/>
                <w:szCs w:val="22"/>
              </w:rPr>
              <w:t xml:space="preserve"> г</w:t>
            </w:r>
            <w:r w:rsidRPr="006C182C">
              <w:rPr>
                <w:sz w:val="22"/>
                <w:szCs w:val="22"/>
              </w:rPr>
              <w:t>.</w:t>
            </w:r>
          </w:p>
        </w:tc>
      </w:tr>
      <w:tr w:rsidR="006C182C" w:rsidTr="006C182C">
        <w:trPr>
          <w:trHeight w:val="215"/>
          <w:jc w:val="center"/>
        </w:trPr>
        <w:tc>
          <w:tcPr>
            <w:tcW w:w="612" w:type="dxa"/>
            <w:tcBorders>
              <w:top w:val="single" w:sz="6" w:space="0" w:color="auto"/>
              <w:left w:val="single" w:sz="6" w:space="0" w:color="auto"/>
              <w:bottom w:val="single" w:sz="6" w:space="0" w:color="auto"/>
              <w:right w:val="single" w:sz="6" w:space="0" w:color="auto"/>
            </w:tcBorders>
            <w:hideMark/>
          </w:tcPr>
          <w:p w:rsidR="006C182C" w:rsidRDefault="006C182C">
            <w:pPr>
              <w:pStyle w:val="af4"/>
              <w:jc w:val="center"/>
              <w:rPr>
                <w:rFonts w:ascii="Times New Roman" w:hAnsi="Times New Roman"/>
                <w:sz w:val="21"/>
                <w:szCs w:val="21"/>
              </w:rPr>
            </w:pPr>
            <w:r>
              <w:rPr>
                <w:rFonts w:ascii="Times New Roman" w:hAnsi="Times New Roman"/>
                <w:sz w:val="21"/>
                <w:szCs w:val="21"/>
              </w:rPr>
              <w:t>7</w:t>
            </w:r>
          </w:p>
        </w:tc>
        <w:tc>
          <w:tcPr>
            <w:tcW w:w="3686" w:type="dxa"/>
            <w:tcBorders>
              <w:top w:val="single" w:sz="6" w:space="0" w:color="auto"/>
              <w:left w:val="single" w:sz="6" w:space="0" w:color="auto"/>
              <w:bottom w:val="single" w:sz="6" w:space="0" w:color="auto"/>
              <w:right w:val="single" w:sz="6" w:space="0" w:color="auto"/>
            </w:tcBorders>
            <w:hideMark/>
          </w:tcPr>
          <w:p w:rsidR="006C182C" w:rsidRDefault="006C182C">
            <w:pPr>
              <w:pStyle w:val="af4"/>
              <w:rPr>
                <w:rFonts w:ascii="Times New Roman" w:hAnsi="Times New Roman"/>
                <w:snapToGrid w:val="0"/>
                <w:sz w:val="21"/>
                <w:szCs w:val="21"/>
              </w:rPr>
            </w:pPr>
            <w:r>
              <w:rPr>
                <w:rFonts w:ascii="Times New Roman" w:hAnsi="Times New Roman"/>
                <w:snapToGrid w:val="0"/>
                <w:sz w:val="21"/>
                <w:szCs w:val="21"/>
              </w:rPr>
              <w:t>Условия поставки товара и оказания услуги</w:t>
            </w:r>
          </w:p>
        </w:tc>
        <w:tc>
          <w:tcPr>
            <w:tcW w:w="6379" w:type="dxa"/>
            <w:tcBorders>
              <w:top w:val="single" w:sz="6" w:space="0" w:color="auto"/>
              <w:left w:val="single" w:sz="6" w:space="0" w:color="auto"/>
              <w:bottom w:val="single" w:sz="6" w:space="0" w:color="auto"/>
              <w:right w:val="single" w:sz="6" w:space="0" w:color="auto"/>
            </w:tcBorders>
            <w:vAlign w:val="center"/>
            <w:hideMark/>
          </w:tcPr>
          <w:p w:rsidR="006C182C" w:rsidRPr="00274A15" w:rsidRDefault="00274A15" w:rsidP="00F04B33">
            <w:pPr>
              <w:jc w:val="both"/>
              <w:rPr>
                <w:sz w:val="22"/>
                <w:szCs w:val="22"/>
              </w:rPr>
            </w:pPr>
            <w:r w:rsidRPr="00274A15">
              <w:rPr>
                <w:sz w:val="22"/>
                <w:szCs w:val="22"/>
              </w:rPr>
              <w:t>У исполнителя должна быть действующа</w:t>
            </w:r>
            <w:r w:rsidR="00F04B33" w:rsidRPr="00F04B33">
              <w:rPr>
                <w:sz w:val="22"/>
                <w:szCs w:val="22"/>
              </w:rPr>
              <w:t>я</w:t>
            </w:r>
            <w:r w:rsidRPr="00274A15">
              <w:rPr>
                <w:sz w:val="22"/>
                <w:szCs w:val="22"/>
              </w:rPr>
              <w:t xml:space="preserve"> лицензия  </w:t>
            </w:r>
            <w:r>
              <w:rPr>
                <w:sz w:val="24"/>
                <w:szCs w:val="24"/>
              </w:rPr>
              <w:t xml:space="preserve">на осуществление медицинской деятельности в соответствие </w:t>
            </w:r>
            <w:r w:rsidR="00F04B33" w:rsidRPr="00F04B33">
              <w:rPr>
                <w:sz w:val="24"/>
                <w:szCs w:val="24"/>
              </w:rPr>
              <w:t xml:space="preserve">с Федеральным законом </w:t>
            </w:r>
            <w:r w:rsidR="00F04B33">
              <w:rPr>
                <w:sz w:val="24"/>
                <w:szCs w:val="24"/>
              </w:rPr>
              <w:t xml:space="preserve">№ 99-ФЗ </w:t>
            </w:r>
            <w:r>
              <w:rPr>
                <w:sz w:val="24"/>
                <w:szCs w:val="24"/>
              </w:rPr>
              <w:t xml:space="preserve">от 04.05.2011 </w:t>
            </w:r>
          </w:p>
        </w:tc>
      </w:tr>
      <w:tr w:rsidR="006C182C" w:rsidTr="006C182C">
        <w:trPr>
          <w:jc w:val="center"/>
        </w:trPr>
        <w:tc>
          <w:tcPr>
            <w:tcW w:w="612" w:type="dxa"/>
            <w:tcBorders>
              <w:top w:val="single" w:sz="6" w:space="0" w:color="auto"/>
              <w:left w:val="single" w:sz="6" w:space="0" w:color="auto"/>
              <w:bottom w:val="single" w:sz="6" w:space="0" w:color="auto"/>
              <w:right w:val="single" w:sz="6" w:space="0" w:color="auto"/>
            </w:tcBorders>
            <w:hideMark/>
          </w:tcPr>
          <w:p w:rsidR="006C182C" w:rsidRDefault="006C182C">
            <w:pPr>
              <w:pStyle w:val="af4"/>
              <w:jc w:val="center"/>
              <w:rPr>
                <w:rFonts w:ascii="Times New Roman" w:hAnsi="Times New Roman"/>
                <w:sz w:val="21"/>
                <w:szCs w:val="21"/>
              </w:rPr>
            </w:pPr>
            <w:r>
              <w:rPr>
                <w:rFonts w:ascii="Times New Roman" w:hAnsi="Times New Roman"/>
                <w:sz w:val="21"/>
                <w:szCs w:val="21"/>
              </w:rPr>
              <w:t>8</w:t>
            </w:r>
          </w:p>
        </w:tc>
        <w:tc>
          <w:tcPr>
            <w:tcW w:w="3686" w:type="dxa"/>
            <w:tcBorders>
              <w:top w:val="single" w:sz="6" w:space="0" w:color="auto"/>
              <w:left w:val="single" w:sz="6" w:space="0" w:color="auto"/>
              <w:bottom w:val="single" w:sz="6" w:space="0" w:color="auto"/>
              <w:right w:val="single" w:sz="6" w:space="0" w:color="auto"/>
            </w:tcBorders>
            <w:hideMark/>
          </w:tcPr>
          <w:p w:rsidR="006C182C" w:rsidRDefault="006C182C">
            <w:pPr>
              <w:pStyle w:val="af4"/>
              <w:rPr>
                <w:rFonts w:ascii="Times New Roman" w:hAnsi="Times New Roman"/>
                <w:snapToGrid w:val="0"/>
                <w:sz w:val="21"/>
                <w:szCs w:val="21"/>
              </w:rPr>
            </w:pPr>
            <w:r>
              <w:rPr>
                <w:rFonts w:ascii="Times New Roman" w:hAnsi="Times New Roman"/>
                <w:sz w:val="21"/>
                <w:szCs w:val="21"/>
              </w:rPr>
              <w:t>Место поставки товара и оказания услуги</w:t>
            </w:r>
          </w:p>
        </w:tc>
        <w:tc>
          <w:tcPr>
            <w:tcW w:w="6379" w:type="dxa"/>
            <w:tcBorders>
              <w:top w:val="single" w:sz="6" w:space="0" w:color="auto"/>
              <w:left w:val="single" w:sz="6" w:space="0" w:color="auto"/>
              <w:bottom w:val="single" w:sz="6" w:space="0" w:color="auto"/>
              <w:right w:val="single" w:sz="6" w:space="0" w:color="auto"/>
            </w:tcBorders>
            <w:hideMark/>
          </w:tcPr>
          <w:p w:rsidR="006C182C" w:rsidRPr="00274A15" w:rsidRDefault="006C182C">
            <w:pPr>
              <w:pStyle w:val="af4"/>
              <w:rPr>
                <w:rFonts w:ascii="Times New Roman" w:hAnsi="Times New Roman"/>
                <w:sz w:val="21"/>
                <w:szCs w:val="21"/>
              </w:rPr>
            </w:pPr>
            <w:r>
              <w:rPr>
                <w:rFonts w:ascii="Times New Roman" w:hAnsi="Times New Roman"/>
                <w:sz w:val="21"/>
                <w:szCs w:val="21"/>
              </w:rPr>
              <w:t>162604, Вологодская область, г. Череповец, ул. П. Окинина, д. 5</w:t>
            </w:r>
          </w:p>
          <w:p w:rsidR="00462984" w:rsidRPr="00274A15" w:rsidRDefault="00462984">
            <w:pPr>
              <w:pStyle w:val="af4"/>
              <w:rPr>
                <w:rFonts w:ascii="Times New Roman" w:hAnsi="Times New Roman"/>
                <w:sz w:val="21"/>
                <w:szCs w:val="21"/>
              </w:rPr>
            </w:pPr>
            <w:bookmarkStart w:id="4" w:name="_GoBack"/>
            <w:r w:rsidRPr="00274A15">
              <w:rPr>
                <w:rFonts w:ascii="Times New Roman" w:hAnsi="Times New Roman"/>
                <w:sz w:val="21"/>
                <w:szCs w:val="21"/>
              </w:rPr>
              <w:t>Спортивно-оздоровительный комплекс</w:t>
            </w:r>
            <w:bookmarkEnd w:id="4"/>
          </w:p>
        </w:tc>
      </w:tr>
      <w:tr w:rsidR="006C182C" w:rsidTr="006C182C">
        <w:trPr>
          <w:jc w:val="center"/>
        </w:trPr>
        <w:tc>
          <w:tcPr>
            <w:tcW w:w="612" w:type="dxa"/>
            <w:tcBorders>
              <w:top w:val="single" w:sz="6" w:space="0" w:color="auto"/>
              <w:left w:val="single" w:sz="6" w:space="0" w:color="auto"/>
              <w:bottom w:val="single" w:sz="6" w:space="0" w:color="auto"/>
              <w:right w:val="single" w:sz="6" w:space="0" w:color="auto"/>
            </w:tcBorders>
            <w:hideMark/>
          </w:tcPr>
          <w:p w:rsidR="006C182C" w:rsidRDefault="006C182C">
            <w:pPr>
              <w:pStyle w:val="af4"/>
              <w:jc w:val="center"/>
              <w:rPr>
                <w:rFonts w:ascii="Times New Roman" w:hAnsi="Times New Roman"/>
                <w:sz w:val="21"/>
                <w:szCs w:val="21"/>
              </w:rPr>
            </w:pPr>
            <w:r>
              <w:rPr>
                <w:rFonts w:ascii="Times New Roman" w:hAnsi="Times New Roman"/>
                <w:sz w:val="21"/>
                <w:szCs w:val="21"/>
              </w:rPr>
              <w:t>9</w:t>
            </w:r>
          </w:p>
        </w:tc>
        <w:tc>
          <w:tcPr>
            <w:tcW w:w="3686" w:type="dxa"/>
            <w:tcBorders>
              <w:top w:val="single" w:sz="6" w:space="0" w:color="auto"/>
              <w:left w:val="single" w:sz="6" w:space="0" w:color="auto"/>
              <w:bottom w:val="single" w:sz="6" w:space="0" w:color="auto"/>
              <w:right w:val="single" w:sz="6" w:space="0" w:color="auto"/>
            </w:tcBorders>
            <w:hideMark/>
          </w:tcPr>
          <w:p w:rsidR="006C182C" w:rsidRDefault="006C182C">
            <w:pPr>
              <w:pStyle w:val="af4"/>
              <w:rPr>
                <w:rFonts w:ascii="Times New Roman" w:hAnsi="Times New Roman"/>
                <w:sz w:val="21"/>
                <w:szCs w:val="21"/>
              </w:rPr>
            </w:pPr>
            <w:r>
              <w:rPr>
                <w:rFonts w:ascii="Times New Roman" w:hAnsi="Times New Roman"/>
                <w:sz w:val="21"/>
                <w:szCs w:val="21"/>
              </w:rPr>
              <w:t xml:space="preserve">Начальная (максимальная) цена контракта, рублей </w:t>
            </w:r>
          </w:p>
        </w:tc>
        <w:tc>
          <w:tcPr>
            <w:tcW w:w="6379" w:type="dxa"/>
            <w:tcBorders>
              <w:top w:val="single" w:sz="6" w:space="0" w:color="auto"/>
              <w:left w:val="single" w:sz="6" w:space="0" w:color="auto"/>
              <w:bottom w:val="single" w:sz="6" w:space="0" w:color="auto"/>
              <w:right w:val="single" w:sz="6" w:space="0" w:color="auto"/>
            </w:tcBorders>
            <w:hideMark/>
          </w:tcPr>
          <w:p w:rsidR="006C182C" w:rsidRDefault="005A5273" w:rsidP="005A5273">
            <w:pPr>
              <w:pStyle w:val="af4"/>
              <w:rPr>
                <w:rFonts w:ascii="Times New Roman" w:hAnsi="Times New Roman"/>
                <w:b/>
                <w:sz w:val="21"/>
                <w:szCs w:val="21"/>
              </w:rPr>
            </w:pPr>
            <w:r>
              <w:rPr>
                <w:rFonts w:ascii="Times New Roman" w:hAnsi="Times New Roman"/>
                <w:b/>
                <w:sz w:val="21"/>
                <w:szCs w:val="21"/>
              </w:rPr>
              <w:t>584</w:t>
            </w:r>
            <w:r w:rsidR="001D2746">
              <w:rPr>
                <w:rFonts w:ascii="Times New Roman" w:hAnsi="Times New Roman"/>
                <w:b/>
                <w:sz w:val="21"/>
                <w:szCs w:val="21"/>
                <w:lang w:val="en-US"/>
              </w:rPr>
              <w:t xml:space="preserve"> </w:t>
            </w:r>
            <w:r>
              <w:rPr>
                <w:rFonts w:ascii="Times New Roman" w:hAnsi="Times New Roman"/>
                <w:b/>
                <w:sz w:val="21"/>
                <w:szCs w:val="21"/>
              </w:rPr>
              <w:t>22</w:t>
            </w:r>
            <w:r w:rsidR="001D2746">
              <w:rPr>
                <w:rFonts w:ascii="Times New Roman" w:hAnsi="Times New Roman"/>
                <w:b/>
                <w:sz w:val="21"/>
                <w:szCs w:val="21"/>
                <w:lang w:val="en-US"/>
              </w:rPr>
              <w:t>0</w:t>
            </w:r>
            <w:r w:rsidR="006C182C">
              <w:rPr>
                <w:rFonts w:ascii="Times New Roman" w:hAnsi="Times New Roman"/>
                <w:b/>
                <w:sz w:val="21"/>
                <w:szCs w:val="21"/>
                <w:lang w:val="en-US"/>
              </w:rPr>
              <w:t xml:space="preserve">, </w:t>
            </w:r>
            <w:r w:rsidR="006C182C">
              <w:rPr>
                <w:rFonts w:ascii="Times New Roman" w:hAnsi="Times New Roman"/>
                <w:b/>
                <w:sz w:val="21"/>
                <w:szCs w:val="21"/>
              </w:rPr>
              <w:t>00 рублей</w:t>
            </w:r>
          </w:p>
        </w:tc>
      </w:tr>
      <w:tr w:rsidR="006C182C" w:rsidTr="006C182C">
        <w:trPr>
          <w:jc w:val="center"/>
        </w:trPr>
        <w:tc>
          <w:tcPr>
            <w:tcW w:w="612" w:type="dxa"/>
            <w:tcBorders>
              <w:top w:val="single" w:sz="6" w:space="0" w:color="auto"/>
              <w:left w:val="single" w:sz="6" w:space="0" w:color="auto"/>
              <w:bottom w:val="single" w:sz="6" w:space="0" w:color="auto"/>
              <w:right w:val="single" w:sz="6" w:space="0" w:color="auto"/>
            </w:tcBorders>
            <w:hideMark/>
          </w:tcPr>
          <w:p w:rsidR="006C182C" w:rsidRDefault="006C182C">
            <w:pPr>
              <w:pStyle w:val="af4"/>
              <w:jc w:val="center"/>
              <w:rPr>
                <w:rFonts w:ascii="Times New Roman" w:hAnsi="Times New Roman"/>
                <w:sz w:val="21"/>
                <w:szCs w:val="21"/>
              </w:rPr>
            </w:pPr>
            <w:r>
              <w:rPr>
                <w:rFonts w:ascii="Times New Roman" w:hAnsi="Times New Roman"/>
                <w:sz w:val="21"/>
                <w:szCs w:val="21"/>
              </w:rPr>
              <w:t>10</w:t>
            </w:r>
          </w:p>
        </w:tc>
        <w:tc>
          <w:tcPr>
            <w:tcW w:w="3686" w:type="dxa"/>
            <w:tcBorders>
              <w:top w:val="single" w:sz="6" w:space="0" w:color="auto"/>
              <w:left w:val="single" w:sz="6" w:space="0" w:color="auto"/>
              <w:bottom w:val="single" w:sz="6" w:space="0" w:color="auto"/>
              <w:right w:val="single" w:sz="6" w:space="0" w:color="auto"/>
            </w:tcBorders>
            <w:hideMark/>
          </w:tcPr>
          <w:p w:rsidR="006C182C" w:rsidRDefault="006C182C">
            <w:pPr>
              <w:pStyle w:val="af4"/>
              <w:rPr>
                <w:rFonts w:ascii="Times New Roman" w:hAnsi="Times New Roman"/>
                <w:b/>
                <w:snapToGrid w:val="0"/>
                <w:sz w:val="21"/>
                <w:szCs w:val="21"/>
              </w:rPr>
            </w:pPr>
            <w:r>
              <w:rPr>
                <w:rFonts w:ascii="Times New Roman" w:hAnsi="Times New Roman"/>
                <w:sz w:val="21"/>
                <w:szCs w:val="21"/>
              </w:rPr>
              <w:t>Источник финансирования заказа</w:t>
            </w:r>
          </w:p>
        </w:tc>
        <w:tc>
          <w:tcPr>
            <w:tcW w:w="6379" w:type="dxa"/>
            <w:tcBorders>
              <w:top w:val="single" w:sz="6" w:space="0" w:color="auto"/>
              <w:left w:val="single" w:sz="6" w:space="0" w:color="auto"/>
              <w:bottom w:val="single" w:sz="6" w:space="0" w:color="auto"/>
              <w:right w:val="single" w:sz="6" w:space="0" w:color="auto"/>
            </w:tcBorders>
            <w:hideMark/>
          </w:tcPr>
          <w:p w:rsidR="006C182C" w:rsidRDefault="006C182C">
            <w:pPr>
              <w:pStyle w:val="af4"/>
              <w:rPr>
                <w:rFonts w:ascii="Times New Roman" w:hAnsi="Times New Roman"/>
                <w:sz w:val="21"/>
                <w:szCs w:val="21"/>
                <w:highlight w:val="yellow"/>
              </w:rPr>
            </w:pPr>
            <w:r>
              <w:rPr>
                <w:rFonts w:ascii="Times New Roman" w:hAnsi="Times New Roman"/>
                <w:sz w:val="21"/>
                <w:szCs w:val="21"/>
              </w:rPr>
              <w:t>Средства целевой благотворительной помощи</w:t>
            </w:r>
          </w:p>
        </w:tc>
      </w:tr>
      <w:tr w:rsidR="006C182C" w:rsidTr="006C182C">
        <w:trPr>
          <w:jc w:val="center"/>
        </w:trPr>
        <w:tc>
          <w:tcPr>
            <w:tcW w:w="10677" w:type="dxa"/>
            <w:gridSpan w:val="3"/>
            <w:tcBorders>
              <w:top w:val="single" w:sz="6" w:space="0" w:color="auto"/>
              <w:left w:val="single" w:sz="6" w:space="0" w:color="auto"/>
              <w:bottom w:val="single" w:sz="6" w:space="0" w:color="auto"/>
              <w:right w:val="single" w:sz="6" w:space="0" w:color="auto"/>
            </w:tcBorders>
            <w:hideMark/>
          </w:tcPr>
          <w:p w:rsidR="006C182C" w:rsidRDefault="006C182C">
            <w:pPr>
              <w:pStyle w:val="af4"/>
              <w:jc w:val="center"/>
              <w:rPr>
                <w:rFonts w:ascii="Times New Roman" w:hAnsi="Times New Roman"/>
                <w:sz w:val="21"/>
                <w:szCs w:val="21"/>
              </w:rPr>
            </w:pPr>
            <w:bookmarkStart w:id="5" w:name="ж"/>
            <w:bookmarkStart w:id="6" w:name="з"/>
            <w:bookmarkStart w:id="7" w:name="г"/>
            <w:bookmarkStart w:id="8" w:name="д"/>
            <w:bookmarkStart w:id="9" w:name="в"/>
            <w:bookmarkEnd w:id="5"/>
            <w:bookmarkEnd w:id="6"/>
            <w:bookmarkEnd w:id="7"/>
            <w:bookmarkEnd w:id="8"/>
            <w:bookmarkEnd w:id="9"/>
            <w:r>
              <w:rPr>
                <w:rFonts w:ascii="Times New Roman" w:hAnsi="Times New Roman"/>
                <w:sz w:val="21"/>
                <w:szCs w:val="21"/>
              </w:rPr>
              <w:t>Сведения о заключении контракта</w:t>
            </w:r>
          </w:p>
        </w:tc>
      </w:tr>
      <w:tr w:rsidR="006C182C" w:rsidTr="006C182C">
        <w:trPr>
          <w:jc w:val="center"/>
        </w:trPr>
        <w:tc>
          <w:tcPr>
            <w:tcW w:w="612" w:type="dxa"/>
            <w:tcBorders>
              <w:top w:val="single" w:sz="6" w:space="0" w:color="auto"/>
              <w:left w:val="single" w:sz="6" w:space="0" w:color="auto"/>
              <w:bottom w:val="single" w:sz="6" w:space="0" w:color="auto"/>
              <w:right w:val="single" w:sz="6" w:space="0" w:color="auto"/>
            </w:tcBorders>
            <w:hideMark/>
          </w:tcPr>
          <w:p w:rsidR="006C182C" w:rsidRDefault="006C182C">
            <w:pPr>
              <w:pStyle w:val="af4"/>
              <w:jc w:val="center"/>
              <w:rPr>
                <w:rFonts w:ascii="Times New Roman" w:hAnsi="Times New Roman"/>
                <w:sz w:val="21"/>
                <w:szCs w:val="21"/>
              </w:rPr>
            </w:pPr>
            <w:r>
              <w:rPr>
                <w:rFonts w:ascii="Times New Roman" w:hAnsi="Times New Roman"/>
                <w:sz w:val="21"/>
                <w:szCs w:val="21"/>
              </w:rPr>
              <w:t>11</w:t>
            </w:r>
          </w:p>
        </w:tc>
        <w:tc>
          <w:tcPr>
            <w:tcW w:w="3686" w:type="dxa"/>
            <w:tcBorders>
              <w:top w:val="single" w:sz="6" w:space="0" w:color="auto"/>
              <w:left w:val="single" w:sz="6" w:space="0" w:color="auto"/>
              <w:bottom w:val="single" w:sz="6" w:space="0" w:color="auto"/>
              <w:right w:val="single" w:sz="6" w:space="0" w:color="auto"/>
            </w:tcBorders>
            <w:hideMark/>
          </w:tcPr>
          <w:p w:rsidR="006C182C" w:rsidRDefault="006C182C">
            <w:pPr>
              <w:pStyle w:val="af4"/>
              <w:rPr>
                <w:rFonts w:ascii="Times New Roman" w:hAnsi="Times New Roman"/>
                <w:snapToGrid w:val="0"/>
                <w:sz w:val="21"/>
                <w:szCs w:val="21"/>
              </w:rPr>
            </w:pPr>
            <w:r>
              <w:rPr>
                <w:rFonts w:ascii="Times New Roman" w:hAnsi="Times New Roman"/>
                <w:b/>
                <w:snapToGrid w:val="0"/>
                <w:sz w:val="21"/>
                <w:szCs w:val="21"/>
              </w:rPr>
              <w:t>Информация о контрактной службе, контрактном управляющем, ответственном за заключение контракта</w:t>
            </w:r>
          </w:p>
        </w:tc>
        <w:tc>
          <w:tcPr>
            <w:tcW w:w="6379" w:type="dxa"/>
            <w:tcBorders>
              <w:top w:val="single" w:sz="6" w:space="0" w:color="auto"/>
              <w:left w:val="single" w:sz="6" w:space="0" w:color="auto"/>
              <w:bottom w:val="single" w:sz="6" w:space="0" w:color="auto"/>
              <w:right w:val="single" w:sz="6" w:space="0" w:color="auto"/>
            </w:tcBorders>
            <w:hideMark/>
          </w:tcPr>
          <w:p w:rsidR="006C182C" w:rsidRDefault="006C182C">
            <w:pPr>
              <w:pStyle w:val="af4"/>
              <w:jc w:val="both"/>
              <w:rPr>
                <w:rFonts w:ascii="Times New Roman" w:hAnsi="Times New Roman"/>
                <w:sz w:val="21"/>
                <w:szCs w:val="21"/>
              </w:rPr>
            </w:pPr>
            <w:r>
              <w:rPr>
                <w:rFonts w:ascii="Times New Roman" w:hAnsi="Times New Roman"/>
                <w:sz w:val="21"/>
                <w:szCs w:val="21"/>
              </w:rPr>
              <w:t>Телефон (8202) 29-74-46</w:t>
            </w:r>
          </w:p>
          <w:p w:rsidR="006C182C" w:rsidRDefault="006C182C">
            <w:pPr>
              <w:pStyle w:val="af4"/>
              <w:jc w:val="both"/>
              <w:rPr>
                <w:rFonts w:ascii="Times New Roman" w:hAnsi="Times New Roman"/>
                <w:sz w:val="21"/>
                <w:szCs w:val="21"/>
              </w:rPr>
            </w:pPr>
            <w:r>
              <w:rPr>
                <w:rFonts w:ascii="Times New Roman" w:hAnsi="Times New Roman"/>
                <w:sz w:val="21"/>
                <w:szCs w:val="21"/>
              </w:rPr>
              <w:t>Адрес: 162604, Вологодская область, г. Череповец, ул. П. Окинина, д. 5</w:t>
            </w:r>
          </w:p>
          <w:p w:rsidR="006C182C" w:rsidRDefault="006C182C">
            <w:pPr>
              <w:pStyle w:val="af4"/>
              <w:jc w:val="both"/>
              <w:rPr>
                <w:rFonts w:ascii="Times New Roman" w:hAnsi="Times New Roman"/>
                <w:sz w:val="21"/>
                <w:szCs w:val="21"/>
              </w:rPr>
            </w:pPr>
            <w:r>
              <w:rPr>
                <w:rFonts w:ascii="Times New Roman" w:hAnsi="Times New Roman"/>
                <w:sz w:val="21"/>
                <w:szCs w:val="21"/>
              </w:rPr>
              <w:t>Маурина Ирина Александровна – руководитель контрактной службы</w:t>
            </w:r>
          </w:p>
          <w:p w:rsidR="006C182C" w:rsidRDefault="009F7454">
            <w:pPr>
              <w:pStyle w:val="af4"/>
              <w:rPr>
                <w:rFonts w:ascii="Times New Roman" w:hAnsi="Times New Roman"/>
                <w:sz w:val="21"/>
                <w:szCs w:val="21"/>
              </w:rPr>
            </w:pPr>
            <w:r w:rsidRPr="009F7454">
              <w:rPr>
                <w:rFonts w:ascii="Times New Roman" w:hAnsi="Times New Roman"/>
                <w:sz w:val="21"/>
                <w:szCs w:val="21"/>
              </w:rPr>
              <w:t>Полетаева Александра Евгеньевна</w:t>
            </w:r>
            <w:r w:rsidR="006C182C">
              <w:rPr>
                <w:rFonts w:ascii="Times New Roman" w:hAnsi="Times New Roman"/>
                <w:sz w:val="21"/>
                <w:szCs w:val="21"/>
              </w:rPr>
              <w:t xml:space="preserve"> – специалист по закупкам</w:t>
            </w:r>
          </w:p>
        </w:tc>
      </w:tr>
      <w:tr w:rsidR="006C182C" w:rsidTr="006C182C">
        <w:trPr>
          <w:jc w:val="center"/>
        </w:trPr>
        <w:tc>
          <w:tcPr>
            <w:tcW w:w="612" w:type="dxa"/>
            <w:tcBorders>
              <w:top w:val="single" w:sz="6" w:space="0" w:color="auto"/>
              <w:left w:val="single" w:sz="6" w:space="0" w:color="auto"/>
              <w:bottom w:val="single" w:sz="6" w:space="0" w:color="auto"/>
              <w:right w:val="single" w:sz="6" w:space="0" w:color="auto"/>
            </w:tcBorders>
            <w:hideMark/>
          </w:tcPr>
          <w:p w:rsidR="006C182C" w:rsidRDefault="006C182C">
            <w:pPr>
              <w:pStyle w:val="af4"/>
              <w:jc w:val="center"/>
              <w:rPr>
                <w:rFonts w:ascii="Times New Roman" w:hAnsi="Times New Roman"/>
                <w:sz w:val="21"/>
                <w:szCs w:val="21"/>
              </w:rPr>
            </w:pPr>
            <w:r>
              <w:rPr>
                <w:rFonts w:ascii="Times New Roman" w:hAnsi="Times New Roman"/>
                <w:sz w:val="21"/>
                <w:szCs w:val="21"/>
              </w:rPr>
              <w:t>12</w:t>
            </w:r>
          </w:p>
        </w:tc>
        <w:tc>
          <w:tcPr>
            <w:tcW w:w="3686" w:type="dxa"/>
            <w:tcBorders>
              <w:top w:val="single" w:sz="6" w:space="0" w:color="auto"/>
              <w:left w:val="single" w:sz="6" w:space="0" w:color="auto"/>
              <w:bottom w:val="single" w:sz="6" w:space="0" w:color="auto"/>
              <w:right w:val="single" w:sz="6" w:space="0" w:color="auto"/>
            </w:tcBorders>
            <w:hideMark/>
          </w:tcPr>
          <w:p w:rsidR="006C182C" w:rsidRDefault="006C182C">
            <w:pPr>
              <w:pStyle w:val="af4"/>
              <w:rPr>
                <w:rFonts w:ascii="Times New Roman" w:hAnsi="Times New Roman"/>
                <w:sz w:val="21"/>
                <w:szCs w:val="21"/>
              </w:rPr>
            </w:pPr>
            <w:r>
              <w:rPr>
                <w:rFonts w:ascii="Times New Roman" w:hAnsi="Times New Roman"/>
                <w:sz w:val="21"/>
                <w:szCs w:val="21"/>
              </w:rPr>
              <w:t>Информация о возможности одностороннего отказа от исполнения контракта</w:t>
            </w:r>
          </w:p>
        </w:tc>
        <w:tc>
          <w:tcPr>
            <w:tcW w:w="6379" w:type="dxa"/>
            <w:tcBorders>
              <w:top w:val="single" w:sz="6" w:space="0" w:color="auto"/>
              <w:left w:val="single" w:sz="6" w:space="0" w:color="auto"/>
              <w:bottom w:val="single" w:sz="6" w:space="0" w:color="auto"/>
              <w:right w:val="single" w:sz="6" w:space="0" w:color="auto"/>
            </w:tcBorders>
            <w:hideMark/>
          </w:tcPr>
          <w:p w:rsidR="006C182C" w:rsidRDefault="006C182C">
            <w:pPr>
              <w:pStyle w:val="af4"/>
              <w:rPr>
                <w:rFonts w:ascii="Times New Roman" w:hAnsi="Times New Roman"/>
                <w:sz w:val="21"/>
                <w:szCs w:val="21"/>
              </w:rPr>
            </w:pPr>
            <w:r>
              <w:rPr>
                <w:rFonts w:ascii="Times New Roman" w:hAnsi="Times New Roman"/>
                <w:sz w:val="21"/>
                <w:szCs w:val="21"/>
              </w:rPr>
              <w:t>Предусмотрена</w:t>
            </w:r>
          </w:p>
        </w:tc>
      </w:tr>
      <w:tr w:rsidR="006C182C" w:rsidTr="006C182C">
        <w:trPr>
          <w:jc w:val="center"/>
        </w:trPr>
        <w:tc>
          <w:tcPr>
            <w:tcW w:w="612" w:type="dxa"/>
            <w:tcBorders>
              <w:top w:val="single" w:sz="6" w:space="0" w:color="auto"/>
              <w:left w:val="single" w:sz="6" w:space="0" w:color="auto"/>
              <w:bottom w:val="single" w:sz="6" w:space="0" w:color="auto"/>
              <w:right w:val="single" w:sz="6" w:space="0" w:color="auto"/>
            </w:tcBorders>
            <w:hideMark/>
          </w:tcPr>
          <w:p w:rsidR="006C182C" w:rsidRDefault="006C182C">
            <w:pPr>
              <w:pStyle w:val="af4"/>
              <w:jc w:val="center"/>
              <w:rPr>
                <w:rFonts w:ascii="Times New Roman" w:hAnsi="Times New Roman"/>
                <w:sz w:val="21"/>
                <w:szCs w:val="21"/>
              </w:rPr>
            </w:pPr>
            <w:r>
              <w:rPr>
                <w:rFonts w:ascii="Times New Roman" w:hAnsi="Times New Roman"/>
                <w:sz w:val="21"/>
                <w:szCs w:val="21"/>
              </w:rPr>
              <w:t>13</w:t>
            </w:r>
          </w:p>
        </w:tc>
        <w:tc>
          <w:tcPr>
            <w:tcW w:w="3686" w:type="dxa"/>
            <w:tcBorders>
              <w:top w:val="single" w:sz="6" w:space="0" w:color="auto"/>
              <w:left w:val="single" w:sz="6" w:space="0" w:color="auto"/>
              <w:bottom w:val="single" w:sz="6" w:space="0" w:color="auto"/>
              <w:right w:val="single" w:sz="6" w:space="0" w:color="auto"/>
            </w:tcBorders>
            <w:hideMark/>
          </w:tcPr>
          <w:p w:rsidR="006C182C" w:rsidRDefault="006C182C">
            <w:pPr>
              <w:pStyle w:val="af4"/>
              <w:rPr>
                <w:rFonts w:ascii="Times New Roman" w:hAnsi="Times New Roman"/>
                <w:sz w:val="21"/>
                <w:szCs w:val="21"/>
              </w:rPr>
            </w:pPr>
            <w:r>
              <w:rPr>
                <w:rFonts w:ascii="Times New Roman" w:hAnsi="Times New Roman"/>
                <w:sz w:val="21"/>
                <w:szCs w:val="21"/>
              </w:rPr>
              <w:t xml:space="preserve">Порядок приемки товара, </w:t>
            </w:r>
            <w:r>
              <w:rPr>
                <w:rFonts w:ascii="Times New Roman" w:hAnsi="Times New Roman"/>
                <w:b/>
                <w:sz w:val="21"/>
                <w:szCs w:val="21"/>
                <w:u w:val="single"/>
              </w:rPr>
              <w:t>с указанием сроков приемки, сроков и порядка оформления результатов такой приемки</w:t>
            </w:r>
          </w:p>
        </w:tc>
        <w:tc>
          <w:tcPr>
            <w:tcW w:w="6379" w:type="dxa"/>
            <w:tcBorders>
              <w:top w:val="single" w:sz="6" w:space="0" w:color="auto"/>
              <w:left w:val="single" w:sz="6" w:space="0" w:color="auto"/>
              <w:bottom w:val="single" w:sz="6" w:space="0" w:color="auto"/>
              <w:right w:val="single" w:sz="6" w:space="0" w:color="auto"/>
            </w:tcBorders>
            <w:hideMark/>
          </w:tcPr>
          <w:p w:rsidR="006C182C" w:rsidRDefault="006C182C">
            <w:pPr>
              <w:pStyle w:val="af4"/>
              <w:rPr>
                <w:rFonts w:ascii="Times New Roman" w:eastAsia="Calibri" w:hAnsi="Times New Roman"/>
                <w:sz w:val="21"/>
                <w:szCs w:val="21"/>
              </w:rPr>
            </w:pPr>
            <w:r>
              <w:rPr>
                <w:rFonts w:ascii="Times New Roman" w:eastAsia="Calibri" w:hAnsi="Times New Roman"/>
                <w:sz w:val="21"/>
                <w:szCs w:val="21"/>
              </w:rPr>
              <w:t>Приемка оказанных услуг осуществляется Заказчиком в течение одного рабочего дня с момента оказания услуг.  Документы по приемке оказанных услуг оформляются в течение трех рабочих дней с момента оказания услуг.</w:t>
            </w:r>
          </w:p>
        </w:tc>
      </w:tr>
      <w:tr w:rsidR="006C182C" w:rsidTr="006C182C">
        <w:trPr>
          <w:jc w:val="center"/>
        </w:trPr>
        <w:tc>
          <w:tcPr>
            <w:tcW w:w="612" w:type="dxa"/>
            <w:tcBorders>
              <w:top w:val="single" w:sz="6" w:space="0" w:color="auto"/>
              <w:left w:val="single" w:sz="6" w:space="0" w:color="auto"/>
              <w:bottom w:val="single" w:sz="6" w:space="0" w:color="auto"/>
              <w:right w:val="single" w:sz="6" w:space="0" w:color="auto"/>
            </w:tcBorders>
            <w:hideMark/>
          </w:tcPr>
          <w:p w:rsidR="006C182C" w:rsidRDefault="006C182C">
            <w:pPr>
              <w:pStyle w:val="af4"/>
              <w:jc w:val="center"/>
              <w:rPr>
                <w:rFonts w:ascii="Times New Roman" w:hAnsi="Times New Roman"/>
                <w:sz w:val="21"/>
                <w:szCs w:val="21"/>
              </w:rPr>
            </w:pPr>
            <w:r>
              <w:rPr>
                <w:rFonts w:ascii="Times New Roman" w:hAnsi="Times New Roman"/>
                <w:sz w:val="21"/>
                <w:szCs w:val="21"/>
              </w:rPr>
              <w:t>14</w:t>
            </w:r>
          </w:p>
        </w:tc>
        <w:tc>
          <w:tcPr>
            <w:tcW w:w="3686" w:type="dxa"/>
            <w:tcBorders>
              <w:top w:val="single" w:sz="6" w:space="0" w:color="auto"/>
              <w:left w:val="single" w:sz="6" w:space="0" w:color="auto"/>
              <w:bottom w:val="single" w:sz="6" w:space="0" w:color="auto"/>
              <w:right w:val="single" w:sz="6" w:space="0" w:color="auto"/>
            </w:tcBorders>
            <w:hideMark/>
          </w:tcPr>
          <w:p w:rsidR="006C182C" w:rsidRDefault="006C182C">
            <w:pPr>
              <w:pStyle w:val="af4"/>
              <w:rPr>
                <w:rFonts w:ascii="Times New Roman" w:hAnsi="Times New Roman"/>
                <w:sz w:val="21"/>
                <w:szCs w:val="21"/>
              </w:rPr>
            </w:pPr>
            <w:r>
              <w:rPr>
                <w:rFonts w:ascii="Times New Roman" w:hAnsi="Times New Roman"/>
                <w:sz w:val="21"/>
                <w:szCs w:val="21"/>
              </w:rPr>
              <w:t>Цена Контракта включает в себя</w:t>
            </w:r>
          </w:p>
        </w:tc>
        <w:tc>
          <w:tcPr>
            <w:tcW w:w="6379" w:type="dxa"/>
            <w:tcBorders>
              <w:top w:val="single" w:sz="6" w:space="0" w:color="auto"/>
              <w:left w:val="single" w:sz="6" w:space="0" w:color="auto"/>
              <w:bottom w:val="single" w:sz="6" w:space="0" w:color="auto"/>
              <w:right w:val="single" w:sz="6" w:space="0" w:color="auto"/>
            </w:tcBorders>
            <w:hideMark/>
          </w:tcPr>
          <w:p w:rsidR="006C182C" w:rsidRDefault="006C182C">
            <w:pPr>
              <w:pStyle w:val="af4"/>
              <w:jc w:val="both"/>
              <w:rPr>
                <w:rFonts w:ascii="Times New Roman" w:eastAsia="Calibri" w:hAnsi="Times New Roman"/>
                <w:sz w:val="21"/>
                <w:szCs w:val="21"/>
              </w:rPr>
            </w:pPr>
            <w:r>
              <w:rPr>
                <w:rFonts w:ascii="Times New Roman" w:eastAsia="Calibri" w:hAnsi="Times New Roman"/>
                <w:sz w:val="21"/>
                <w:szCs w:val="21"/>
              </w:rPr>
              <w:t>Цена договора включает в себя включает все затраты, в том числе стоимость оказываемых услуг, стоимость профессионального оборудования, расходных материалов, инвентаря, специальных средств, применяемых для оказания, услуг, все налоги (включая НДС), сборы и другие обязательные платежи, а также все прямые и косвенные затраты исполнителя, возникающие в процессе исполнения договора.</w:t>
            </w:r>
          </w:p>
        </w:tc>
      </w:tr>
      <w:tr w:rsidR="006C182C" w:rsidTr="006C182C">
        <w:trPr>
          <w:jc w:val="center"/>
        </w:trPr>
        <w:tc>
          <w:tcPr>
            <w:tcW w:w="612" w:type="dxa"/>
            <w:tcBorders>
              <w:top w:val="single" w:sz="6" w:space="0" w:color="auto"/>
              <w:left w:val="single" w:sz="6" w:space="0" w:color="auto"/>
              <w:bottom w:val="single" w:sz="6" w:space="0" w:color="auto"/>
              <w:right w:val="single" w:sz="6" w:space="0" w:color="auto"/>
            </w:tcBorders>
            <w:hideMark/>
          </w:tcPr>
          <w:p w:rsidR="006C182C" w:rsidRDefault="006C182C">
            <w:pPr>
              <w:pStyle w:val="af4"/>
              <w:jc w:val="center"/>
              <w:rPr>
                <w:rFonts w:ascii="Times New Roman" w:hAnsi="Times New Roman"/>
                <w:sz w:val="21"/>
                <w:szCs w:val="21"/>
              </w:rPr>
            </w:pPr>
            <w:r>
              <w:rPr>
                <w:rFonts w:ascii="Times New Roman" w:hAnsi="Times New Roman"/>
                <w:sz w:val="21"/>
                <w:szCs w:val="21"/>
              </w:rPr>
              <w:t>15</w:t>
            </w:r>
          </w:p>
        </w:tc>
        <w:tc>
          <w:tcPr>
            <w:tcW w:w="3686" w:type="dxa"/>
            <w:tcBorders>
              <w:top w:val="single" w:sz="6" w:space="0" w:color="auto"/>
              <w:left w:val="single" w:sz="6" w:space="0" w:color="auto"/>
              <w:bottom w:val="single" w:sz="6" w:space="0" w:color="auto"/>
              <w:right w:val="single" w:sz="6" w:space="0" w:color="auto"/>
            </w:tcBorders>
            <w:hideMark/>
          </w:tcPr>
          <w:p w:rsidR="006C182C" w:rsidRDefault="006C182C">
            <w:pPr>
              <w:pStyle w:val="af4"/>
              <w:rPr>
                <w:rFonts w:ascii="Times New Roman" w:hAnsi="Times New Roman"/>
                <w:sz w:val="21"/>
                <w:szCs w:val="21"/>
              </w:rPr>
            </w:pPr>
            <w:r>
              <w:rPr>
                <w:rFonts w:ascii="Times New Roman" w:hAnsi="Times New Roman"/>
                <w:sz w:val="21"/>
                <w:szCs w:val="21"/>
              </w:rPr>
              <w:t xml:space="preserve">Порядок и срок оплаты </w:t>
            </w:r>
          </w:p>
        </w:tc>
        <w:tc>
          <w:tcPr>
            <w:tcW w:w="6379" w:type="dxa"/>
            <w:tcBorders>
              <w:top w:val="single" w:sz="6" w:space="0" w:color="auto"/>
              <w:left w:val="single" w:sz="6" w:space="0" w:color="auto"/>
              <w:bottom w:val="single" w:sz="6" w:space="0" w:color="auto"/>
              <w:right w:val="single" w:sz="6" w:space="0" w:color="auto"/>
            </w:tcBorders>
            <w:hideMark/>
          </w:tcPr>
          <w:p w:rsidR="006C182C" w:rsidRDefault="006C182C">
            <w:pPr>
              <w:pStyle w:val="af4"/>
              <w:rPr>
                <w:rFonts w:ascii="Times New Roman" w:hAnsi="Times New Roman"/>
                <w:color w:val="FF0000"/>
                <w:sz w:val="21"/>
                <w:szCs w:val="21"/>
              </w:rPr>
            </w:pPr>
            <w:r>
              <w:rPr>
                <w:rFonts w:ascii="Times New Roman" w:hAnsi="Times New Roman"/>
                <w:sz w:val="21"/>
                <w:szCs w:val="21"/>
              </w:rPr>
              <w:t>Оплата оказанных услуг осуществляется Заказчиком в соответствии с выставленным Исполнителем счетом в течение 30 календарных дней с момента подписания Заказчиком  акта об оказании услуг</w:t>
            </w:r>
          </w:p>
        </w:tc>
      </w:tr>
      <w:tr w:rsidR="006C182C" w:rsidTr="006C182C">
        <w:trPr>
          <w:jc w:val="center"/>
        </w:trPr>
        <w:tc>
          <w:tcPr>
            <w:tcW w:w="612" w:type="dxa"/>
            <w:tcBorders>
              <w:top w:val="single" w:sz="6" w:space="0" w:color="auto"/>
              <w:left w:val="single" w:sz="6" w:space="0" w:color="auto"/>
              <w:bottom w:val="single" w:sz="6" w:space="0" w:color="auto"/>
              <w:right w:val="single" w:sz="6" w:space="0" w:color="auto"/>
            </w:tcBorders>
          </w:tcPr>
          <w:p w:rsidR="006C182C" w:rsidRPr="006C182C" w:rsidRDefault="006C182C">
            <w:pPr>
              <w:pStyle w:val="af4"/>
              <w:jc w:val="center"/>
              <w:rPr>
                <w:rFonts w:ascii="Times New Roman" w:hAnsi="Times New Roman"/>
                <w:sz w:val="21"/>
                <w:szCs w:val="21"/>
                <w:lang w:val="en-US"/>
              </w:rPr>
            </w:pPr>
            <w:r>
              <w:rPr>
                <w:rFonts w:ascii="Times New Roman" w:hAnsi="Times New Roman"/>
                <w:sz w:val="21"/>
                <w:szCs w:val="21"/>
                <w:lang w:val="en-US"/>
              </w:rPr>
              <w:t>16</w:t>
            </w:r>
          </w:p>
        </w:tc>
        <w:tc>
          <w:tcPr>
            <w:tcW w:w="3686" w:type="dxa"/>
            <w:tcBorders>
              <w:top w:val="single" w:sz="6" w:space="0" w:color="auto"/>
              <w:left w:val="single" w:sz="6" w:space="0" w:color="auto"/>
              <w:bottom w:val="single" w:sz="6" w:space="0" w:color="auto"/>
              <w:right w:val="single" w:sz="6" w:space="0" w:color="auto"/>
            </w:tcBorders>
          </w:tcPr>
          <w:p w:rsidR="006C182C" w:rsidRPr="006C182C" w:rsidRDefault="006C182C">
            <w:pPr>
              <w:pStyle w:val="af4"/>
              <w:rPr>
                <w:rFonts w:ascii="Times New Roman" w:hAnsi="Times New Roman"/>
                <w:sz w:val="21"/>
                <w:szCs w:val="21"/>
                <w:lang w:val="en-US"/>
              </w:rPr>
            </w:pPr>
            <w:proofErr w:type="spellStart"/>
            <w:r>
              <w:rPr>
                <w:rFonts w:ascii="Times New Roman" w:hAnsi="Times New Roman"/>
                <w:sz w:val="21"/>
                <w:szCs w:val="21"/>
                <w:lang w:val="en-US"/>
              </w:rPr>
              <w:t>Модуль</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иполнения</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контрактов</w:t>
            </w:r>
            <w:proofErr w:type="spellEnd"/>
          </w:p>
        </w:tc>
        <w:tc>
          <w:tcPr>
            <w:tcW w:w="6379" w:type="dxa"/>
            <w:tcBorders>
              <w:top w:val="single" w:sz="6" w:space="0" w:color="auto"/>
              <w:left w:val="single" w:sz="6" w:space="0" w:color="auto"/>
              <w:bottom w:val="single" w:sz="6" w:space="0" w:color="auto"/>
              <w:right w:val="single" w:sz="6" w:space="0" w:color="auto"/>
            </w:tcBorders>
          </w:tcPr>
          <w:p w:rsidR="006C182C" w:rsidRDefault="006C182C" w:rsidP="00C23862">
            <w:pPr>
              <w:pStyle w:val="af4"/>
              <w:rPr>
                <w:rFonts w:ascii="Times New Roman" w:hAnsi="Times New Roman"/>
                <w:sz w:val="21"/>
                <w:szCs w:val="21"/>
              </w:rPr>
            </w:pPr>
            <w:proofErr w:type="gramStart"/>
            <w:r w:rsidRPr="006C182C">
              <w:rPr>
                <w:rFonts w:ascii="Times New Roman" w:hAnsi="Times New Roman"/>
                <w:sz w:val="21"/>
                <w:szCs w:val="21"/>
              </w:rPr>
              <w:t xml:space="preserve">В ходе исполнения контракта стороны </w:t>
            </w:r>
            <w:r w:rsidR="00C23862">
              <w:rPr>
                <w:rFonts w:ascii="Times New Roman" w:hAnsi="Times New Roman"/>
                <w:sz w:val="21"/>
                <w:szCs w:val="21"/>
              </w:rPr>
              <w:t>осуществляют</w:t>
            </w:r>
            <w:r w:rsidRPr="006C182C">
              <w:rPr>
                <w:rFonts w:ascii="Times New Roman" w:hAnsi="Times New Roman"/>
                <w:sz w:val="21"/>
                <w:szCs w:val="21"/>
              </w:rPr>
              <w:t xml:space="preserve"> обмен электронными документами посредством Модуля исполнения контрактов (далее – МИК) в соответствии с Регламентом МИК, опубликованном по адресу в сети Интернет </w:t>
            </w:r>
            <w:hyperlink r:id="rId9" w:history="1">
              <w:r w:rsidRPr="006C182C">
                <w:rPr>
                  <w:rStyle w:val="af5"/>
                  <w:rFonts w:ascii="Times New Roman" w:hAnsi="Times New Roman"/>
                  <w:sz w:val="21"/>
                  <w:szCs w:val="21"/>
                </w:rPr>
                <w:t>https://www.rts-tender.ru/mik</w:t>
              </w:r>
            </w:hyperlink>
            <w:r w:rsidRPr="006C182C">
              <w:rPr>
                <w:rFonts w:ascii="Times New Roman" w:hAnsi="Times New Roman"/>
                <w:sz w:val="21"/>
                <w:szCs w:val="21"/>
              </w:rPr>
              <w:t>, Системы электронного документооборота «</w:t>
            </w:r>
            <w:proofErr w:type="spellStart"/>
            <w:r w:rsidRPr="006C182C">
              <w:rPr>
                <w:rFonts w:ascii="Times New Roman" w:hAnsi="Times New Roman"/>
                <w:sz w:val="21"/>
                <w:szCs w:val="21"/>
                <w:lang w:val="en-US"/>
              </w:rPr>
              <w:t>Fintender</w:t>
            </w:r>
            <w:proofErr w:type="spellEnd"/>
            <w:r w:rsidRPr="006C182C">
              <w:rPr>
                <w:rFonts w:ascii="Times New Roman" w:hAnsi="Times New Roman"/>
                <w:sz w:val="21"/>
                <w:szCs w:val="21"/>
              </w:rPr>
              <w:t xml:space="preserve"> </w:t>
            </w:r>
            <w:r w:rsidRPr="006C182C">
              <w:rPr>
                <w:rFonts w:ascii="Times New Roman" w:hAnsi="Times New Roman"/>
                <w:sz w:val="21"/>
                <w:szCs w:val="21"/>
                <w:lang w:val="en-US"/>
              </w:rPr>
              <w:t>EDS</w:t>
            </w:r>
            <w:r w:rsidRPr="006C182C">
              <w:rPr>
                <w:rFonts w:ascii="Times New Roman" w:hAnsi="Times New Roman"/>
                <w:sz w:val="21"/>
                <w:szCs w:val="21"/>
              </w:rPr>
              <w:t>» (далее – ЭДО «</w:t>
            </w:r>
            <w:proofErr w:type="spellStart"/>
            <w:r w:rsidRPr="006C182C">
              <w:rPr>
                <w:rFonts w:ascii="Times New Roman" w:hAnsi="Times New Roman"/>
                <w:sz w:val="21"/>
                <w:szCs w:val="21"/>
              </w:rPr>
              <w:t>Fintender</w:t>
            </w:r>
            <w:proofErr w:type="spellEnd"/>
            <w:r w:rsidRPr="006C182C">
              <w:rPr>
                <w:rFonts w:ascii="Times New Roman" w:hAnsi="Times New Roman"/>
                <w:sz w:val="21"/>
                <w:szCs w:val="21"/>
              </w:rPr>
              <w:t xml:space="preserve"> EDS»), для чего сторонам контракта обеспечить в МИК и в ЭДО «</w:t>
            </w:r>
            <w:proofErr w:type="spellStart"/>
            <w:r w:rsidRPr="006C182C">
              <w:rPr>
                <w:rFonts w:ascii="Times New Roman" w:hAnsi="Times New Roman"/>
                <w:sz w:val="21"/>
                <w:szCs w:val="21"/>
              </w:rPr>
              <w:t>Fintender</w:t>
            </w:r>
            <w:proofErr w:type="spellEnd"/>
            <w:r w:rsidRPr="006C182C">
              <w:rPr>
                <w:rFonts w:ascii="Times New Roman" w:hAnsi="Times New Roman"/>
                <w:sz w:val="21"/>
                <w:szCs w:val="21"/>
              </w:rPr>
              <w:t xml:space="preserve"> EDS» регистрацию лиц, </w:t>
            </w:r>
            <w:r w:rsidRPr="006C182C">
              <w:rPr>
                <w:rFonts w:ascii="Times New Roman" w:hAnsi="Times New Roman"/>
                <w:sz w:val="21"/>
                <w:szCs w:val="21"/>
              </w:rPr>
              <w:lastRenderedPageBreak/>
              <w:t>уполномоченных за организацию и осуществление электронного</w:t>
            </w:r>
            <w:proofErr w:type="gramEnd"/>
            <w:r w:rsidRPr="006C182C">
              <w:rPr>
                <w:rFonts w:ascii="Times New Roman" w:hAnsi="Times New Roman"/>
                <w:sz w:val="21"/>
                <w:szCs w:val="21"/>
              </w:rPr>
              <w:t xml:space="preserve"> документооборота.</w:t>
            </w:r>
          </w:p>
        </w:tc>
      </w:tr>
    </w:tbl>
    <w:p w:rsidR="006C182C" w:rsidRDefault="006C182C" w:rsidP="006C182C">
      <w:pPr>
        <w:jc w:val="center"/>
        <w:rPr>
          <w:rFonts w:eastAsia="Calibri"/>
          <w:b/>
          <w:sz w:val="24"/>
          <w:szCs w:val="24"/>
          <w:lang w:eastAsia="en-US"/>
        </w:rPr>
      </w:pPr>
    </w:p>
    <w:p w:rsidR="006C182C" w:rsidRDefault="006C182C" w:rsidP="006C182C">
      <w:pPr>
        <w:jc w:val="center"/>
        <w:rPr>
          <w:rFonts w:eastAsia="Calibri"/>
          <w:b/>
          <w:sz w:val="24"/>
          <w:szCs w:val="24"/>
          <w:lang w:eastAsia="en-US"/>
        </w:rPr>
      </w:pPr>
    </w:p>
    <w:p w:rsidR="006C182C" w:rsidRDefault="006C182C" w:rsidP="006C182C">
      <w:pPr>
        <w:jc w:val="center"/>
        <w:rPr>
          <w:rFonts w:eastAsia="Calibri"/>
          <w:b/>
          <w:sz w:val="24"/>
          <w:szCs w:val="24"/>
          <w:lang w:eastAsia="en-US"/>
        </w:rPr>
      </w:pPr>
      <w:r>
        <w:rPr>
          <w:rFonts w:eastAsia="Calibri"/>
          <w:b/>
          <w:sz w:val="24"/>
          <w:szCs w:val="24"/>
          <w:lang w:eastAsia="en-US"/>
        </w:rPr>
        <w:t>Техническое задание</w:t>
      </w:r>
    </w:p>
    <w:p w:rsidR="006C182C" w:rsidRPr="006C182C" w:rsidRDefault="006C182C" w:rsidP="006C182C">
      <w:pPr>
        <w:jc w:val="center"/>
        <w:rPr>
          <w:rFonts w:eastAsia="Calibri"/>
          <w:b/>
          <w:bCs/>
          <w:sz w:val="22"/>
          <w:szCs w:val="22"/>
          <w:lang w:eastAsia="ar-SA"/>
        </w:rPr>
      </w:pPr>
      <w:r>
        <w:rPr>
          <w:rFonts w:eastAsia="Calibri"/>
          <w:b/>
          <w:bCs/>
          <w:sz w:val="22"/>
          <w:szCs w:val="22"/>
          <w:lang w:eastAsia="ar-SA"/>
        </w:rPr>
        <w:t xml:space="preserve">на </w:t>
      </w:r>
      <w:r w:rsidRPr="006C182C">
        <w:rPr>
          <w:rFonts w:eastAsia="Calibri"/>
          <w:b/>
          <w:bCs/>
          <w:sz w:val="22"/>
          <w:szCs w:val="22"/>
          <w:lang w:eastAsia="ar-SA"/>
        </w:rPr>
        <w:t>оказание медицинских услуг</w:t>
      </w:r>
    </w:p>
    <w:p w:rsidR="006C182C" w:rsidRPr="006C182C" w:rsidRDefault="006C182C" w:rsidP="006C6FB0">
      <w:pPr>
        <w:widowControl w:val="0"/>
        <w:tabs>
          <w:tab w:val="left" w:pos="720"/>
          <w:tab w:val="left" w:pos="1134"/>
        </w:tabs>
        <w:suppressAutoHyphens/>
        <w:autoSpaceDE w:val="0"/>
        <w:autoSpaceDN w:val="0"/>
        <w:adjustRightInd w:val="0"/>
        <w:ind w:left="1276"/>
        <w:jc w:val="center"/>
        <w:rPr>
          <w:b/>
          <w:sz w:val="28"/>
          <w:szCs w:val="28"/>
        </w:rPr>
      </w:pPr>
    </w:p>
    <w:p w:rsidR="00C728A7" w:rsidRDefault="00C728A7" w:rsidP="00C728A7">
      <w:pPr>
        <w:widowControl w:val="0"/>
        <w:autoSpaceDE w:val="0"/>
        <w:autoSpaceDN w:val="0"/>
        <w:spacing w:line="276" w:lineRule="auto"/>
        <w:jc w:val="both"/>
        <w:rPr>
          <w:snapToGrid w:val="0"/>
          <w:sz w:val="24"/>
          <w:szCs w:val="24"/>
        </w:rPr>
      </w:pPr>
      <w:r w:rsidRPr="00425590">
        <w:rPr>
          <w:b/>
          <w:sz w:val="24"/>
          <w:szCs w:val="24"/>
        </w:rPr>
        <w:t xml:space="preserve">Место оказания услуг: </w:t>
      </w:r>
      <w:r w:rsidRPr="00425590">
        <w:rPr>
          <w:sz w:val="24"/>
          <w:szCs w:val="24"/>
        </w:rPr>
        <w:t xml:space="preserve">Услуги оказываются на базе медицинского </w:t>
      </w:r>
      <w:r>
        <w:rPr>
          <w:sz w:val="24"/>
          <w:szCs w:val="24"/>
        </w:rPr>
        <w:t xml:space="preserve">кабинета (пункта) </w:t>
      </w:r>
      <w:r w:rsidRPr="004056E0">
        <w:rPr>
          <w:snapToGrid w:val="0"/>
          <w:sz w:val="24"/>
          <w:szCs w:val="24"/>
        </w:rPr>
        <w:t xml:space="preserve">в спортивно-оздоровительном комплексе БПОУ ВО «Череповецкий химико-технологический </w:t>
      </w:r>
      <w:r w:rsidRPr="00CD5F61">
        <w:rPr>
          <w:snapToGrid w:val="0"/>
          <w:sz w:val="24"/>
          <w:szCs w:val="24"/>
        </w:rPr>
        <w:t>к</w:t>
      </w:r>
      <w:r w:rsidRPr="004056E0">
        <w:rPr>
          <w:snapToGrid w:val="0"/>
          <w:sz w:val="24"/>
          <w:szCs w:val="24"/>
        </w:rPr>
        <w:t>олледж»</w:t>
      </w:r>
      <w:r w:rsidR="004547A9">
        <w:rPr>
          <w:snapToGrid w:val="0"/>
          <w:sz w:val="24"/>
          <w:szCs w:val="24"/>
        </w:rPr>
        <w:t xml:space="preserve"> (Заказчика)</w:t>
      </w:r>
      <w:r>
        <w:rPr>
          <w:snapToGrid w:val="0"/>
          <w:sz w:val="24"/>
          <w:szCs w:val="24"/>
        </w:rPr>
        <w:t xml:space="preserve"> по адресу гор.</w:t>
      </w:r>
      <w:r w:rsidR="0041309F" w:rsidRPr="0041309F">
        <w:rPr>
          <w:snapToGrid w:val="0"/>
          <w:sz w:val="24"/>
          <w:szCs w:val="24"/>
        </w:rPr>
        <w:t xml:space="preserve"> </w:t>
      </w:r>
      <w:r>
        <w:rPr>
          <w:snapToGrid w:val="0"/>
          <w:sz w:val="24"/>
          <w:szCs w:val="24"/>
        </w:rPr>
        <w:t>Череповец, ул.</w:t>
      </w:r>
      <w:r w:rsidR="0041309F" w:rsidRPr="0041309F">
        <w:rPr>
          <w:snapToGrid w:val="0"/>
          <w:sz w:val="24"/>
          <w:szCs w:val="24"/>
        </w:rPr>
        <w:t xml:space="preserve"> </w:t>
      </w:r>
      <w:r>
        <w:rPr>
          <w:snapToGrid w:val="0"/>
          <w:sz w:val="24"/>
          <w:szCs w:val="24"/>
        </w:rPr>
        <w:t>П.</w:t>
      </w:r>
      <w:r w:rsidR="0041309F" w:rsidRPr="0041309F">
        <w:rPr>
          <w:snapToGrid w:val="0"/>
          <w:sz w:val="24"/>
          <w:szCs w:val="24"/>
        </w:rPr>
        <w:t xml:space="preserve"> </w:t>
      </w:r>
      <w:r>
        <w:rPr>
          <w:snapToGrid w:val="0"/>
          <w:sz w:val="24"/>
          <w:szCs w:val="24"/>
        </w:rPr>
        <w:t>Окинина, д.5</w:t>
      </w:r>
      <w:r w:rsidR="007E44ED">
        <w:rPr>
          <w:snapToGrid w:val="0"/>
          <w:sz w:val="24"/>
          <w:szCs w:val="24"/>
        </w:rPr>
        <w:t>.</w:t>
      </w:r>
    </w:p>
    <w:p w:rsidR="004547A9" w:rsidRDefault="00BD113D" w:rsidP="00C728A7">
      <w:pPr>
        <w:widowControl w:val="0"/>
        <w:autoSpaceDE w:val="0"/>
        <w:autoSpaceDN w:val="0"/>
        <w:spacing w:line="276" w:lineRule="auto"/>
        <w:jc w:val="both"/>
        <w:rPr>
          <w:rFonts w:cs="Courier New"/>
          <w:sz w:val="24"/>
          <w:szCs w:val="24"/>
        </w:rPr>
      </w:pPr>
      <w:r w:rsidRPr="00BD113D">
        <w:rPr>
          <w:b/>
          <w:sz w:val="24"/>
          <w:szCs w:val="24"/>
        </w:rPr>
        <w:t>Сроки оказания услуг:</w:t>
      </w:r>
      <w:r>
        <w:rPr>
          <w:sz w:val="24"/>
          <w:szCs w:val="24"/>
        </w:rPr>
        <w:t xml:space="preserve"> </w:t>
      </w:r>
      <w:r w:rsidR="00C728A7" w:rsidRPr="00425590">
        <w:rPr>
          <w:sz w:val="24"/>
          <w:szCs w:val="24"/>
        </w:rPr>
        <w:t xml:space="preserve">Услуги оказываются </w:t>
      </w:r>
      <w:r w:rsidR="00C728A7">
        <w:rPr>
          <w:sz w:val="24"/>
          <w:szCs w:val="24"/>
        </w:rPr>
        <w:t xml:space="preserve">с </w:t>
      </w:r>
      <w:r w:rsidR="00D60A42">
        <w:rPr>
          <w:sz w:val="24"/>
          <w:szCs w:val="24"/>
        </w:rPr>
        <w:t>01</w:t>
      </w:r>
      <w:r w:rsidR="00D81513">
        <w:rPr>
          <w:sz w:val="24"/>
          <w:szCs w:val="24"/>
        </w:rPr>
        <w:t xml:space="preserve"> </w:t>
      </w:r>
      <w:r w:rsidR="00D60A42">
        <w:rPr>
          <w:sz w:val="24"/>
          <w:szCs w:val="24"/>
        </w:rPr>
        <w:t>апреля</w:t>
      </w:r>
      <w:r w:rsidR="00D81513">
        <w:rPr>
          <w:sz w:val="24"/>
          <w:szCs w:val="24"/>
        </w:rPr>
        <w:t xml:space="preserve"> 202</w:t>
      </w:r>
      <w:r w:rsidR="00C53CCB" w:rsidRPr="00C53CCB">
        <w:rPr>
          <w:sz w:val="24"/>
          <w:szCs w:val="24"/>
        </w:rPr>
        <w:t>1</w:t>
      </w:r>
      <w:r w:rsidR="00D81513">
        <w:rPr>
          <w:sz w:val="24"/>
          <w:szCs w:val="24"/>
        </w:rPr>
        <w:t xml:space="preserve"> г.</w:t>
      </w:r>
      <w:r w:rsidR="00C3560B">
        <w:rPr>
          <w:sz w:val="24"/>
          <w:szCs w:val="24"/>
        </w:rPr>
        <w:t xml:space="preserve"> по 3</w:t>
      </w:r>
      <w:r w:rsidR="00D60A42">
        <w:rPr>
          <w:sz w:val="24"/>
          <w:szCs w:val="24"/>
        </w:rPr>
        <w:t>0</w:t>
      </w:r>
      <w:r w:rsidR="00C3560B">
        <w:rPr>
          <w:sz w:val="24"/>
          <w:szCs w:val="24"/>
        </w:rPr>
        <w:t xml:space="preserve"> </w:t>
      </w:r>
      <w:r w:rsidR="00D60A42">
        <w:rPr>
          <w:sz w:val="24"/>
          <w:szCs w:val="24"/>
        </w:rPr>
        <w:t>июня</w:t>
      </w:r>
      <w:r w:rsidR="00C3560B">
        <w:rPr>
          <w:sz w:val="24"/>
          <w:szCs w:val="24"/>
        </w:rPr>
        <w:t xml:space="preserve"> 202</w:t>
      </w:r>
      <w:r w:rsidR="00C53CCB" w:rsidRPr="00274A15">
        <w:rPr>
          <w:sz w:val="24"/>
          <w:szCs w:val="24"/>
        </w:rPr>
        <w:t>1</w:t>
      </w:r>
      <w:r w:rsidR="00C3560B">
        <w:rPr>
          <w:sz w:val="24"/>
          <w:szCs w:val="24"/>
        </w:rPr>
        <w:t xml:space="preserve"> г</w:t>
      </w:r>
      <w:r w:rsidR="00D81513">
        <w:rPr>
          <w:sz w:val="24"/>
          <w:szCs w:val="24"/>
        </w:rPr>
        <w:t xml:space="preserve">. </w:t>
      </w:r>
    </w:p>
    <w:p w:rsidR="004056E0" w:rsidRPr="004056E0" w:rsidRDefault="004056E0" w:rsidP="00C728A7">
      <w:pPr>
        <w:widowControl w:val="0"/>
        <w:autoSpaceDE w:val="0"/>
        <w:autoSpaceDN w:val="0"/>
        <w:spacing w:line="276" w:lineRule="auto"/>
        <w:jc w:val="both"/>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352"/>
        <w:gridCol w:w="6435"/>
      </w:tblGrid>
      <w:tr w:rsidR="006C6FB0" w:rsidRPr="00425590" w:rsidTr="002F6003">
        <w:tc>
          <w:tcPr>
            <w:tcW w:w="558" w:type="dxa"/>
            <w:tcBorders>
              <w:top w:val="single" w:sz="4" w:space="0" w:color="auto"/>
              <w:left w:val="single" w:sz="4" w:space="0" w:color="auto"/>
              <w:bottom w:val="single" w:sz="4" w:space="0" w:color="auto"/>
              <w:right w:val="single" w:sz="4" w:space="0" w:color="auto"/>
            </w:tcBorders>
            <w:hideMark/>
          </w:tcPr>
          <w:p w:rsidR="006C6FB0" w:rsidRPr="00425590" w:rsidRDefault="006C6FB0" w:rsidP="002F6003">
            <w:pPr>
              <w:pStyle w:val="Style12"/>
              <w:widowControl/>
              <w:spacing w:line="240" w:lineRule="exact"/>
              <w:jc w:val="center"/>
              <w:rPr>
                <w:b/>
              </w:rPr>
            </w:pPr>
            <w:r w:rsidRPr="00425590">
              <w:rPr>
                <w:b/>
              </w:rPr>
              <w:t>№ п/п</w:t>
            </w:r>
          </w:p>
        </w:tc>
        <w:tc>
          <w:tcPr>
            <w:tcW w:w="2352" w:type="dxa"/>
            <w:tcBorders>
              <w:top w:val="single" w:sz="4" w:space="0" w:color="auto"/>
              <w:left w:val="single" w:sz="4" w:space="0" w:color="auto"/>
              <w:bottom w:val="single" w:sz="4" w:space="0" w:color="auto"/>
              <w:right w:val="single" w:sz="4" w:space="0" w:color="auto"/>
            </w:tcBorders>
            <w:hideMark/>
          </w:tcPr>
          <w:p w:rsidR="006C6FB0" w:rsidRPr="00425590" w:rsidRDefault="006C6FB0" w:rsidP="002F6003">
            <w:pPr>
              <w:pStyle w:val="Style12"/>
              <w:widowControl/>
              <w:spacing w:line="240" w:lineRule="exact"/>
              <w:jc w:val="center"/>
              <w:rPr>
                <w:b/>
              </w:rPr>
            </w:pPr>
            <w:r w:rsidRPr="00425590">
              <w:rPr>
                <w:b/>
              </w:rPr>
              <w:t>Перечень услуг</w:t>
            </w:r>
          </w:p>
        </w:tc>
        <w:tc>
          <w:tcPr>
            <w:tcW w:w="6435" w:type="dxa"/>
            <w:tcBorders>
              <w:top w:val="single" w:sz="4" w:space="0" w:color="auto"/>
              <w:left w:val="single" w:sz="4" w:space="0" w:color="auto"/>
              <w:bottom w:val="single" w:sz="4" w:space="0" w:color="auto"/>
              <w:right w:val="single" w:sz="4" w:space="0" w:color="auto"/>
            </w:tcBorders>
            <w:hideMark/>
          </w:tcPr>
          <w:p w:rsidR="006C6FB0" w:rsidRPr="00425590" w:rsidRDefault="006C6FB0" w:rsidP="002F6003">
            <w:pPr>
              <w:pStyle w:val="Style12"/>
              <w:widowControl/>
              <w:spacing w:line="240" w:lineRule="exact"/>
              <w:jc w:val="center"/>
              <w:rPr>
                <w:b/>
              </w:rPr>
            </w:pPr>
            <w:r w:rsidRPr="00425590">
              <w:rPr>
                <w:b/>
              </w:rPr>
              <w:t xml:space="preserve">Характеристика </w:t>
            </w:r>
          </w:p>
        </w:tc>
      </w:tr>
      <w:tr w:rsidR="006C6FB0" w:rsidRPr="00425590" w:rsidTr="002F6003">
        <w:tc>
          <w:tcPr>
            <w:tcW w:w="558" w:type="dxa"/>
            <w:tcBorders>
              <w:top w:val="single" w:sz="4" w:space="0" w:color="auto"/>
              <w:left w:val="single" w:sz="4" w:space="0" w:color="auto"/>
              <w:bottom w:val="single" w:sz="4" w:space="0" w:color="auto"/>
              <w:right w:val="single" w:sz="4" w:space="0" w:color="auto"/>
            </w:tcBorders>
          </w:tcPr>
          <w:p w:rsidR="006C6FB0" w:rsidRPr="00425590" w:rsidRDefault="006C6FB0" w:rsidP="006C6FB0">
            <w:pPr>
              <w:pStyle w:val="Style12"/>
              <w:widowControl/>
              <w:numPr>
                <w:ilvl w:val="0"/>
                <w:numId w:val="1"/>
              </w:numPr>
              <w:spacing w:line="240" w:lineRule="exact"/>
              <w:ind w:left="0" w:firstLine="0"/>
              <w:jc w:val="center"/>
              <w:rPr>
                <w:b/>
              </w:rPr>
            </w:pPr>
          </w:p>
        </w:tc>
        <w:tc>
          <w:tcPr>
            <w:tcW w:w="2352" w:type="dxa"/>
            <w:tcBorders>
              <w:top w:val="single" w:sz="4" w:space="0" w:color="auto"/>
              <w:left w:val="single" w:sz="4" w:space="0" w:color="auto"/>
              <w:bottom w:val="single" w:sz="4" w:space="0" w:color="auto"/>
              <w:right w:val="single" w:sz="4" w:space="0" w:color="auto"/>
            </w:tcBorders>
            <w:vAlign w:val="center"/>
            <w:hideMark/>
          </w:tcPr>
          <w:p w:rsidR="006C6FB0" w:rsidRPr="00425590" w:rsidRDefault="006C6FB0" w:rsidP="002F6003">
            <w:pPr>
              <w:pStyle w:val="Style12"/>
              <w:widowControl/>
              <w:spacing w:line="240" w:lineRule="exact"/>
              <w:jc w:val="center"/>
              <w:rPr>
                <w:b/>
              </w:rPr>
            </w:pPr>
            <w:r w:rsidRPr="00425590">
              <w:rPr>
                <w:b/>
              </w:rPr>
              <w:t>Описание услуги</w:t>
            </w:r>
          </w:p>
        </w:tc>
        <w:tc>
          <w:tcPr>
            <w:tcW w:w="6435" w:type="dxa"/>
            <w:tcBorders>
              <w:top w:val="single" w:sz="4" w:space="0" w:color="auto"/>
              <w:left w:val="single" w:sz="4" w:space="0" w:color="auto"/>
              <w:bottom w:val="single" w:sz="4" w:space="0" w:color="auto"/>
              <w:right w:val="single" w:sz="4" w:space="0" w:color="auto"/>
            </w:tcBorders>
            <w:hideMark/>
          </w:tcPr>
          <w:p w:rsidR="006C6FB0" w:rsidRPr="00A80837" w:rsidRDefault="006C6FB0" w:rsidP="002F6003">
            <w:pPr>
              <w:pStyle w:val="Style12"/>
              <w:widowControl/>
              <w:spacing w:line="240" w:lineRule="auto"/>
            </w:pPr>
            <w:r w:rsidRPr="00425590">
              <w:t xml:space="preserve">Медицинские услуги </w:t>
            </w:r>
            <w:bookmarkStart w:id="10" w:name="_Hlk19261796"/>
            <w:r w:rsidRPr="00425590">
              <w:t>предоставляются посетителям</w:t>
            </w:r>
            <w:r w:rsidR="00676A1B">
              <w:t xml:space="preserve"> и работникам</w:t>
            </w:r>
            <w:r w:rsidRPr="00425590">
              <w:t xml:space="preserve"> </w:t>
            </w:r>
            <w:r w:rsidR="00A80837" w:rsidRPr="004056E0">
              <w:rPr>
                <w:snapToGrid w:val="0"/>
              </w:rPr>
              <w:t>спортивно-оздоровительно</w:t>
            </w:r>
            <w:r w:rsidR="00A80837" w:rsidRPr="00A80837">
              <w:rPr>
                <w:snapToGrid w:val="0"/>
              </w:rPr>
              <w:t>го</w:t>
            </w:r>
            <w:r w:rsidR="00A80837" w:rsidRPr="004056E0">
              <w:rPr>
                <w:snapToGrid w:val="0"/>
              </w:rPr>
              <w:t xml:space="preserve"> комплекс</w:t>
            </w:r>
            <w:r w:rsidR="00A80837" w:rsidRPr="00A80837">
              <w:rPr>
                <w:snapToGrid w:val="0"/>
              </w:rPr>
              <w:t>а</w:t>
            </w:r>
            <w:bookmarkEnd w:id="10"/>
            <w:r w:rsidR="00A80837" w:rsidRPr="004056E0">
              <w:rPr>
                <w:snapToGrid w:val="0"/>
              </w:rPr>
              <w:t xml:space="preserve"> </w:t>
            </w:r>
            <w:r w:rsidR="00C728A7">
              <w:rPr>
                <w:snapToGrid w:val="0"/>
              </w:rPr>
              <w:t>Заказчика</w:t>
            </w:r>
            <w:r w:rsidR="000F1864">
              <w:rPr>
                <w:snapToGrid w:val="0"/>
              </w:rPr>
              <w:t xml:space="preserve">, и </w:t>
            </w:r>
            <w:r w:rsidRPr="00A80837">
              <w:t>включают:</w:t>
            </w:r>
          </w:p>
          <w:p w:rsidR="000F1864" w:rsidRDefault="006C6FB0" w:rsidP="002F6003">
            <w:pPr>
              <w:pStyle w:val="ac"/>
              <w:widowControl/>
              <w:jc w:val="both"/>
              <w:rPr>
                <w:rFonts w:ascii="Times New Roman" w:hAnsi="Times New Roman"/>
                <w:lang w:val="ru-RU"/>
              </w:rPr>
            </w:pPr>
            <w:r w:rsidRPr="00425590">
              <w:rPr>
                <w:rFonts w:ascii="Times New Roman" w:hAnsi="Times New Roman"/>
                <w:lang w:val="ru-RU"/>
              </w:rPr>
              <w:t xml:space="preserve">- оказание экстренной, неотложной </w:t>
            </w:r>
            <w:r>
              <w:rPr>
                <w:rFonts w:ascii="Times New Roman" w:hAnsi="Times New Roman"/>
                <w:lang w:val="ru-RU"/>
              </w:rPr>
              <w:t xml:space="preserve">медицинской помощи </w:t>
            </w:r>
          </w:p>
          <w:p w:rsidR="006C6FB0" w:rsidRPr="00425590" w:rsidRDefault="006C6FB0" w:rsidP="002F6003">
            <w:pPr>
              <w:pStyle w:val="ac"/>
              <w:widowControl/>
              <w:jc w:val="both"/>
              <w:rPr>
                <w:rFonts w:ascii="Times New Roman" w:hAnsi="Times New Roman"/>
                <w:lang w:val="ru-RU"/>
              </w:rPr>
            </w:pPr>
            <w:r w:rsidRPr="00425590">
              <w:rPr>
                <w:rFonts w:ascii="Times New Roman" w:hAnsi="Times New Roman"/>
                <w:lang w:val="ru-RU"/>
              </w:rPr>
              <w:t>- оказание первой медицинской дов</w:t>
            </w:r>
            <w:r>
              <w:rPr>
                <w:rFonts w:ascii="Times New Roman" w:hAnsi="Times New Roman"/>
                <w:lang w:val="ru-RU"/>
              </w:rPr>
              <w:t xml:space="preserve">рачебной терапевтической помощи посетителям, </w:t>
            </w:r>
            <w:r w:rsidR="000F1864">
              <w:rPr>
                <w:rFonts w:ascii="Times New Roman" w:hAnsi="Times New Roman"/>
                <w:lang w:val="ru-RU"/>
              </w:rPr>
              <w:t>сотрудникам Заказчика;</w:t>
            </w:r>
          </w:p>
          <w:p w:rsidR="006C6FB0" w:rsidRPr="00425590" w:rsidRDefault="006C6FB0" w:rsidP="002F6003">
            <w:pPr>
              <w:pStyle w:val="ac"/>
              <w:widowControl/>
              <w:jc w:val="both"/>
              <w:rPr>
                <w:rFonts w:ascii="Times New Roman" w:hAnsi="Times New Roman"/>
                <w:color w:val="000000"/>
                <w:lang w:val="ru-RU"/>
              </w:rPr>
            </w:pPr>
            <w:r w:rsidRPr="00425590">
              <w:rPr>
                <w:rFonts w:ascii="Times New Roman" w:hAnsi="Times New Roman"/>
                <w:color w:val="000000"/>
                <w:lang w:val="ru-RU"/>
              </w:rPr>
              <w:t>-  наличие набора медикаментов для оказания первой доврачебной помощи</w:t>
            </w:r>
            <w:r w:rsidR="000F1864">
              <w:rPr>
                <w:rFonts w:ascii="Times New Roman" w:hAnsi="Times New Roman"/>
                <w:color w:val="000000"/>
                <w:lang w:val="ru-RU"/>
              </w:rPr>
              <w:t>;</w:t>
            </w:r>
          </w:p>
          <w:p w:rsidR="006C6FB0" w:rsidRPr="00425590" w:rsidRDefault="006C6FB0" w:rsidP="002F6003">
            <w:pPr>
              <w:pStyle w:val="Style12"/>
              <w:widowControl/>
              <w:spacing w:line="240" w:lineRule="auto"/>
            </w:pPr>
            <w:r w:rsidRPr="00425590">
              <w:t>- ежесменное веден</w:t>
            </w:r>
            <w:r>
              <w:t>ие учета и анализа травматизма в журнале учета</w:t>
            </w:r>
            <w:r w:rsidR="002045B6">
              <w:t xml:space="preserve"> </w:t>
            </w:r>
            <w:r w:rsidR="002045B6" w:rsidRPr="00370992">
              <w:t>(в обезличенном виде без указания персональных данных</w:t>
            </w:r>
            <w:r w:rsidR="00DE5070" w:rsidRPr="00370992">
              <w:t xml:space="preserve"> лиц,</w:t>
            </w:r>
            <w:r w:rsidR="002045B6" w:rsidRPr="00370992">
              <w:t xml:space="preserve"> обратившихся за медицинской помощью);</w:t>
            </w:r>
          </w:p>
          <w:p w:rsidR="006C6FB0" w:rsidRDefault="006C6FB0" w:rsidP="002F6003">
            <w:pPr>
              <w:pStyle w:val="Style12"/>
              <w:widowControl/>
              <w:spacing w:line="240" w:lineRule="auto"/>
            </w:pPr>
            <w:r w:rsidRPr="00425590">
              <w:t>- постоянный контроль за осуществлением гигиенических процедур посетителями в соответствии с Правилами оказания услуг Заказчика;</w:t>
            </w:r>
          </w:p>
          <w:p w:rsidR="006C6FB0" w:rsidRDefault="006C6FB0" w:rsidP="002F6003">
            <w:pPr>
              <w:pStyle w:val="Style12"/>
              <w:widowControl/>
              <w:spacing w:line="240" w:lineRule="auto"/>
            </w:pPr>
            <w:r>
              <w:t>- регулярные (один раз перед каждым занятием групп) поверхностные осмотры занимающихся в группах по плаванию;</w:t>
            </w:r>
          </w:p>
          <w:p w:rsidR="006C6FB0" w:rsidRPr="00425590" w:rsidRDefault="006C6FB0" w:rsidP="002F6003">
            <w:pPr>
              <w:pStyle w:val="Style12"/>
              <w:widowControl/>
              <w:spacing w:line="240" w:lineRule="auto"/>
            </w:pPr>
            <w:r>
              <w:t>- постоянные поверхностные осмотры посетителей перед посещением зоны воды.</w:t>
            </w:r>
          </w:p>
        </w:tc>
      </w:tr>
      <w:tr w:rsidR="006C6FB0" w:rsidRPr="00425590" w:rsidTr="002F6003">
        <w:tc>
          <w:tcPr>
            <w:tcW w:w="558" w:type="dxa"/>
            <w:tcBorders>
              <w:top w:val="single" w:sz="4" w:space="0" w:color="auto"/>
              <w:left w:val="single" w:sz="4" w:space="0" w:color="auto"/>
              <w:bottom w:val="single" w:sz="4" w:space="0" w:color="auto"/>
              <w:right w:val="single" w:sz="4" w:space="0" w:color="auto"/>
            </w:tcBorders>
          </w:tcPr>
          <w:p w:rsidR="006C6FB0" w:rsidRPr="00425590" w:rsidRDefault="006C6FB0" w:rsidP="006C6FB0">
            <w:pPr>
              <w:pStyle w:val="Style12"/>
              <w:widowControl/>
              <w:numPr>
                <w:ilvl w:val="0"/>
                <w:numId w:val="1"/>
              </w:numPr>
              <w:spacing w:line="240" w:lineRule="exact"/>
              <w:ind w:left="0" w:right="-82" w:hanging="15"/>
              <w:jc w:val="center"/>
              <w:rPr>
                <w:b/>
              </w:rPr>
            </w:pPr>
          </w:p>
        </w:tc>
        <w:tc>
          <w:tcPr>
            <w:tcW w:w="2352" w:type="dxa"/>
            <w:tcBorders>
              <w:top w:val="single" w:sz="4" w:space="0" w:color="auto"/>
              <w:left w:val="single" w:sz="4" w:space="0" w:color="auto"/>
              <w:bottom w:val="single" w:sz="4" w:space="0" w:color="auto"/>
              <w:right w:val="single" w:sz="4" w:space="0" w:color="auto"/>
            </w:tcBorders>
            <w:vAlign w:val="center"/>
            <w:hideMark/>
          </w:tcPr>
          <w:p w:rsidR="006C6FB0" w:rsidRPr="00425590" w:rsidRDefault="006C6FB0" w:rsidP="002F6003">
            <w:pPr>
              <w:pStyle w:val="Style12"/>
              <w:widowControl/>
              <w:spacing w:line="240" w:lineRule="exact"/>
              <w:jc w:val="left"/>
              <w:rPr>
                <w:b/>
              </w:rPr>
            </w:pPr>
            <w:r w:rsidRPr="00425590">
              <w:rPr>
                <w:b/>
              </w:rPr>
              <w:t>Специалисты, выполняющие услуги</w:t>
            </w:r>
          </w:p>
        </w:tc>
        <w:tc>
          <w:tcPr>
            <w:tcW w:w="6435" w:type="dxa"/>
            <w:tcBorders>
              <w:top w:val="single" w:sz="4" w:space="0" w:color="auto"/>
              <w:left w:val="single" w:sz="4" w:space="0" w:color="auto"/>
              <w:bottom w:val="single" w:sz="4" w:space="0" w:color="auto"/>
              <w:right w:val="single" w:sz="4" w:space="0" w:color="auto"/>
            </w:tcBorders>
            <w:hideMark/>
          </w:tcPr>
          <w:p w:rsidR="006C6FB0" w:rsidRPr="00425590" w:rsidRDefault="006C6FB0" w:rsidP="00F97220">
            <w:pPr>
              <w:pStyle w:val="Style12"/>
              <w:widowControl/>
              <w:spacing w:line="240" w:lineRule="auto"/>
            </w:pPr>
            <w:r w:rsidRPr="00F97220">
              <w:t>Врач</w:t>
            </w:r>
            <w:r w:rsidR="00C214BB" w:rsidRPr="00F97220">
              <w:t>и</w:t>
            </w:r>
            <w:r w:rsidR="00F97220">
              <w:t xml:space="preserve"> </w:t>
            </w:r>
            <w:r w:rsidR="00F97220" w:rsidRPr="00370992">
              <w:t>или</w:t>
            </w:r>
            <w:r w:rsidRPr="00425590">
              <w:t xml:space="preserve"> фельдшер</w:t>
            </w:r>
            <w:r w:rsidR="00C214BB">
              <w:t>ы</w:t>
            </w:r>
            <w:r>
              <w:t>, имеющие специальное образование</w:t>
            </w:r>
            <w:r w:rsidR="00C214BB">
              <w:t xml:space="preserve"> и являющиеся работниками медицинского учреждения. Исполнитель обязан предоставить замену персонала на период отсутствия основного состава медицинских работников (больничных, отпуск</w:t>
            </w:r>
            <w:r w:rsidR="00B40FC7">
              <w:t>ов</w:t>
            </w:r>
            <w:r w:rsidR="00C214BB">
              <w:t>)</w:t>
            </w:r>
          </w:p>
        </w:tc>
      </w:tr>
      <w:tr w:rsidR="006C6FB0" w:rsidRPr="00425590" w:rsidTr="002F6003">
        <w:tc>
          <w:tcPr>
            <w:tcW w:w="558" w:type="dxa"/>
            <w:tcBorders>
              <w:top w:val="single" w:sz="4" w:space="0" w:color="auto"/>
              <w:left w:val="single" w:sz="4" w:space="0" w:color="auto"/>
              <w:bottom w:val="single" w:sz="4" w:space="0" w:color="auto"/>
              <w:right w:val="single" w:sz="4" w:space="0" w:color="auto"/>
            </w:tcBorders>
            <w:hideMark/>
          </w:tcPr>
          <w:p w:rsidR="006C6FB0" w:rsidRPr="00425590" w:rsidRDefault="006C6FB0" w:rsidP="002F6003">
            <w:pPr>
              <w:pStyle w:val="Style12"/>
              <w:widowControl/>
              <w:spacing w:line="240" w:lineRule="exact"/>
              <w:jc w:val="center"/>
              <w:rPr>
                <w:b/>
              </w:rPr>
            </w:pPr>
            <w:r w:rsidRPr="00425590">
              <w:rPr>
                <w:b/>
              </w:rPr>
              <w:t>3.</w:t>
            </w:r>
          </w:p>
        </w:tc>
        <w:tc>
          <w:tcPr>
            <w:tcW w:w="2352" w:type="dxa"/>
            <w:tcBorders>
              <w:top w:val="single" w:sz="4" w:space="0" w:color="auto"/>
              <w:left w:val="single" w:sz="4" w:space="0" w:color="auto"/>
              <w:bottom w:val="single" w:sz="4" w:space="0" w:color="auto"/>
              <w:right w:val="single" w:sz="4" w:space="0" w:color="auto"/>
            </w:tcBorders>
            <w:vAlign w:val="center"/>
            <w:hideMark/>
          </w:tcPr>
          <w:p w:rsidR="006C6FB0" w:rsidRPr="00425590" w:rsidRDefault="006C6FB0" w:rsidP="00D81513">
            <w:pPr>
              <w:pStyle w:val="Style12"/>
              <w:widowControl/>
              <w:spacing w:line="240" w:lineRule="exact"/>
              <w:jc w:val="left"/>
              <w:rPr>
                <w:b/>
              </w:rPr>
            </w:pPr>
            <w:r w:rsidRPr="00425590">
              <w:rPr>
                <w:b/>
              </w:rPr>
              <w:t xml:space="preserve">Режим </w:t>
            </w:r>
            <w:r w:rsidR="00D81513">
              <w:rPr>
                <w:b/>
              </w:rPr>
              <w:t>оказания</w:t>
            </w:r>
            <w:r w:rsidRPr="00425590">
              <w:rPr>
                <w:b/>
              </w:rPr>
              <w:t xml:space="preserve"> услуг</w:t>
            </w:r>
          </w:p>
        </w:tc>
        <w:tc>
          <w:tcPr>
            <w:tcW w:w="6435" w:type="dxa"/>
            <w:tcBorders>
              <w:top w:val="single" w:sz="4" w:space="0" w:color="auto"/>
              <w:left w:val="single" w:sz="4" w:space="0" w:color="auto"/>
              <w:bottom w:val="single" w:sz="4" w:space="0" w:color="auto"/>
              <w:right w:val="single" w:sz="4" w:space="0" w:color="auto"/>
            </w:tcBorders>
            <w:hideMark/>
          </w:tcPr>
          <w:p w:rsidR="006C6FB0" w:rsidRPr="00425590" w:rsidRDefault="006C6FB0" w:rsidP="002F6003">
            <w:pPr>
              <w:pStyle w:val="Style12"/>
              <w:widowControl/>
              <w:spacing w:line="240" w:lineRule="auto"/>
            </w:pPr>
            <w:r w:rsidRPr="00425590">
              <w:t>Наименование объекта:</w:t>
            </w:r>
          </w:p>
          <w:p w:rsidR="00C214BB" w:rsidRDefault="00C214BB" w:rsidP="002F6003">
            <w:pPr>
              <w:pStyle w:val="Style12"/>
              <w:widowControl/>
              <w:spacing w:line="240" w:lineRule="auto"/>
              <w:rPr>
                <w:b/>
                <w:snapToGrid w:val="0"/>
              </w:rPr>
            </w:pPr>
            <w:r>
              <w:rPr>
                <w:b/>
                <w:snapToGrid w:val="0"/>
              </w:rPr>
              <w:t>С</w:t>
            </w:r>
            <w:r w:rsidRPr="004056E0">
              <w:rPr>
                <w:b/>
                <w:snapToGrid w:val="0"/>
              </w:rPr>
              <w:t>портивно-оздоровительн</w:t>
            </w:r>
            <w:r>
              <w:rPr>
                <w:b/>
                <w:snapToGrid w:val="0"/>
              </w:rPr>
              <w:t>ый</w:t>
            </w:r>
            <w:r w:rsidRPr="004056E0">
              <w:rPr>
                <w:b/>
                <w:snapToGrid w:val="0"/>
              </w:rPr>
              <w:t xml:space="preserve"> комплекс БПОУ ВО «Череповецкий химико-технологический </w:t>
            </w:r>
            <w:r>
              <w:rPr>
                <w:b/>
                <w:snapToGrid w:val="0"/>
              </w:rPr>
              <w:t>к</w:t>
            </w:r>
            <w:r w:rsidRPr="004056E0">
              <w:rPr>
                <w:b/>
                <w:snapToGrid w:val="0"/>
              </w:rPr>
              <w:t>олледж»</w:t>
            </w:r>
          </w:p>
          <w:p w:rsidR="000F1864" w:rsidRDefault="000F1864" w:rsidP="002F6003">
            <w:pPr>
              <w:pStyle w:val="Style12"/>
              <w:widowControl/>
              <w:spacing w:line="240" w:lineRule="auto"/>
            </w:pPr>
            <w:r>
              <w:t>Ежедневно:</w:t>
            </w:r>
          </w:p>
          <w:p w:rsidR="006C6FB0" w:rsidRPr="00425590" w:rsidRDefault="006C6FB0" w:rsidP="002F6003">
            <w:pPr>
              <w:pStyle w:val="Style12"/>
              <w:widowControl/>
              <w:spacing w:line="240" w:lineRule="auto"/>
            </w:pPr>
            <w:r w:rsidRPr="00425590">
              <w:t xml:space="preserve">В понедельник: в соответствии с графиком </w:t>
            </w:r>
            <w:r>
              <w:t xml:space="preserve">работы </w:t>
            </w:r>
            <w:r w:rsidR="00C214BB">
              <w:t>комплекса</w:t>
            </w:r>
            <w:r>
              <w:t>, утвержденным Заказчиком, но не более 1</w:t>
            </w:r>
            <w:r w:rsidR="00366BE6">
              <w:t>2</w:t>
            </w:r>
            <w:r>
              <w:t xml:space="preserve"> часов в день.</w:t>
            </w:r>
          </w:p>
          <w:p w:rsidR="006C6FB0" w:rsidRPr="00425590" w:rsidRDefault="006C6FB0" w:rsidP="002F6003">
            <w:pPr>
              <w:pStyle w:val="Style12"/>
              <w:widowControl/>
              <w:spacing w:line="240" w:lineRule="auto"/>
            </w:pPr>
            <w:r w:rsidRPr="00425590">
              <w:t xml:space="preserve">Со вторника по пятницу: с </w:t>
            </w:r>
            <w:r w:rsidR="007C4E24">
              <w:t>9</w:t>
            </w:r>
            <w:r w:rsidRPr="00425590">
              <w:t>.00 до 2</w:t>
            </w:r>
            <w:r w:rsidR="007C4E24">
              <w:t>1</w:t>
            </w:r>
            <w:r w:rsidRPr="00425590">
              <w:t>.00</w:t>
            </w:r>
          </w:p>
          <w:p w:rsidR="006C6FB0" w:rsidRPr="00425590" w:rsidRDefault="006C6FB0" w:rsidP="002F6003">
            <w:pPr>
              <w:pStyle w:val="Style12"/>
              <w:widowControl/>
              <w:spacing w:line="240" w:lineRule="auto"/>
            </w:pPr>
            <w:r w:rsidRPr="00425590">
              <w:t xml:space="preserve">С субботы по воскресенье: с </w:t>
            </w:r>
            <w:r w:rsidR="007C4E24">
              <w:t>9</w:t>
            </w:r>
            <w:r w:rsidRPr="00425590">
              <w:t>.00 до 2</w:t>
            </w:r>
            <w:r w:rsidR="007C4E24">
              <w:t>1</w:t>
            </w:r>
            <w:r w:rsidRPr="00425590">
              <w:t>.00</w:t>
            </w:r>
          </w:p>
          <w:p w:rsidR="006C6FB0" w:rsidRPr="00425590" w:rsidRDefault="006C6FB0" w:rsidP="002F6003">
            <w:pPr>
              <w:pStyle w:val="Style12"/>
              <w:widowControl/>
              <w:spacing w:line="240" w:lineRule="auto"/>
            </w:pPr>
          </w:p>
        </w:tc>
      </w:tr>
      <w:tr w:rsidR="006C6FB0" w:rsidRPr="00425590" w:rsidTr="002F6003">
        <w:trPr>
          <w:trHeight w:val="371"/>
        </w:trPr>
        <w:tc>
          <w:tcPr>
            <w:tcW w:w="558" w:type="dxa"/>
            <w:tcBorders>
              <w:top w:val="single" w:sz="4" w:space="0" w:color="auto"/>
              <w:left w:val="single" w:sz="4" w:space="0" w:color="auto"/>
              <w:bottom w:val="single" w:sz="4" w:space="0" w:color="auto"/>
              <w:right w:val="single" w:sz="4" w:space="0" w:color="auto"/>
            </w:tcBorders>
            <w:hideMark/>
          </w:tcPr>
          <w:p w:rsidR="006C6FB0" w:rsidRPr="00425590" w:rsidRDefault="006C6FB0" w:rsidP="002F6003">
            <w:pPr>
              <w:pStyle w:val="Style12"/>
              <w:widowControl/>
              <w:spacing w:line="240" w:lineRule="exact"/>
              <w:jc w:val="center"/>
              <w:rPr>
                <w:b/>
              </w:rPr>
            </w:pPr>
            <w:r w:rsidRPr="00425590">
              <w:rPr>
                <w:b/>
              </w:rPr>
              <w:t>4.</w:t>
            </w:r>
          </w:p>
        </w:tc>
        <w:tc>
          <w:tcPr>
            <w:tcW w:w="2352" w:type="dxa"/>
            <w:tcBorders>
              <w:top w:val="single" w:sz="4" w:space="0" w:color="auto"/>
              <w:left w:val="single" w:sz="4" w:space="0" w:color="auto"/>
              <w:bottom w:val="single" w:sz="4" w:space="0" w:color="auto"/>
              <w:right w:val="single" w:sz="4" w:space="0" w:color="auto"/>
            </w:tcBorders>
            <w:vAlign w:val="center"/>
            <w:hideMark/>
          </w:tcPr>
          <w:p w:rsidR="006C6FB0" w:rsidRPr="00425590" w:rsidRDefault="006C6FB0" w:rsidP="002F6003">
            <w:pPr>
              <w:pStyle w:val="Style12"/>
              <w:widowControl/>
              <w:spacing w:line="240" w:lineRule="exact"/>
              <w:jc w:val="left"/>
              <w:rPr>
                <w:b/>
              </w:rPr>
            </w:pPr>
            <w:r w:rsidRPr="00425590">
              <w:rPr>
                <w:b/>
              </w:rPr>
              <w:t xml:space="preserve">Оснащение медицинского кабинета </w:t>
            </w:r>
          </w:p>
        </w:tc>
        <w:tc>
          <w:tcPr>
            <w:tcW w:w="6435" w:type="dxa"/>
            <w:tcBorders>
              <w:top w:val="single" w:sz="4" w:space="0" w:color="auto"/>
              <w:left w:val="single" w:sz="4" w:space="0" w:color="auto"/>
              <w:bottom w:val="single" w:sz="4" w:space="0" w:color="auto"/>
              <w:right w:val="single" w:sz="4" w:space="0" w:color="auto"/>
            </w:tcBorders>
            <w:hideMark/>
          </w:tcPr>
          <w:p w:rsidR="0083084C" w:rsidRDefault="006C6FB0" w:rsidP="00CD5F61">
            <w:pPr>
              <w:spacing w:after="160" w:line="259" w:lineRule="auto"/>
              <w:jc w:val="both"/>
              <w:textAlignment w:val="baseline"/>
              <w:rPr>
                <w:color w:val="000000"/>
                <w:sz w:val="24"/>
                <w:szCs w:val="24"/>
              </w:rPr>
            </w:pPr>
            <w:r w:rsidRPr="00676A1B">
              <w:rPr>
                <w:sz w:val="24"/>
                <w:szCs w:val="24"/>
              </w:rPr>
              <w:t>Медицинский кабинет</w:t>
            </w:r>
            <w:r w:rsidR="000F1864">
              <w:rPr>
                <w:sz w:val="24"/>
                <w:szCs w:val="24"/>
              </w:rPr>
              <w:t xml:space="preserve"> (пункт) </w:t>
            </w:r>
            <w:r w:rsidRPr="00676A1B">
              <w:rPr>
                <w:sz w:val="24"/>
                <w:szCs w:val="24"/>
              </w:rPr>
              <w:t xml:space="preserve">должен быть оснащен в соответствии с табелем оснащения кабинета при оказании экстренной, неотложной медицинской помощи. Исполнитель обязан собственными силами и за свой счет </w:t>
            </w:r>
            <w:r w:rsidRPr="00676A1B">
              <w:rPr>
                <w:sz w:val="24"/>
                <w:szCs w:val="24"/>
              </w:rPr>
              <w:lastRenderedPageBreak/>
              <w:t xml:space="preserve">провести лицензирование медицинского кабинета </w:t>
            </w:r>
            <w:r w:rsidR="00C728A7">
              <w:rPr>
                <w:sz w:val="24"/>
                <w:szCs w:val="24"/>
              </w:rPr>
              <w:t>(пункта)</w:t>
            </w:r>
            <w:r w:rsidR="00676A1B" w:rsidRPr="00676A1B">
              <w:rPr>
                <w:sz w:val="24"/>
                <w:szCs w:val="24"/>
              </w:rPr>
              <w:t xml:space="preserve"> </w:t>
            </w:r>
            <w:r w:rsidR="00676A1B" w:rsidRPr="004056E0">
              <w:rPr>
                <w:snapToGrid w:val="0"/>
                <w:sz w:val="24"/>
                <w:szCs w:val="24"/>
              </w:rPr>
              <w:t>спортивно-оздоровительно</w:t>
            </w:r>
            <w:r w:rsidR="00676A1B" w:rsidRPr="00676A1B">
              <w:rPr>
                <w:snapToGrid w:val="0"/>
                <w:sz w:val="24"/>
                <w:szCs w:val="24"/>
              </w:rPr>
              <w:t>го</w:t>
            </w:r>
            <w:r w:rsidR="00676A1B" w:rsidRPr="004056E0">
              <w:rPr>
                <w:snapToGrid w:val="0"/>
                <w:sz w:val="24"/>
                <w:szCs w:val="24"/>
              </w:rPr>
              <w:t xml:space="preserve"> комплекс</w:t>
            </w:r>
            <w:r w:rsidR="00676A1B" w:rsidRPr="00676A1B">
              <w:rPr>
                <w:snapToGrid w:val="0"/>
                <w:sz w:val="24"/>
                <w:szCs w:val="24"/>
              </w:rPr>
              <w:t>а</w:t>
            </w:r>
            <w:r w:rsidR="00676A1B" w:rsidRPr="004056E0">
              <w:rPr>
                <w:snapToGrid w:val="0"/>
                <w:sz w:val="24"/>
                <w:szCs w:val="24"/>
              </w:rPr>
              <w:t xml:space="preserve"> </w:t>
            </w:r>
            <w:r w:rsidR="00C728A7">
              <w:rPr>
                <w:snapToGrid w:val="0"/>
                <w:sz w:val="24"/>
                <w:szCs w:val="24"/>
              </w:rPr>
              <w:t>Заказчика.</w:t>
            </w:r>
            <w:r w:rsidR="0083084C" w:rsidRPr="0083084C">
              <w:rPr>
                <w:color w:val="000000"/>
                <w:sz w:val="24"/>
                <w:szCs w:val="24"/>
              </w:rPr>
              <w:t xml:space="preserve"> Оснащение лекарственными препаратами и расходными материалами и контроль хранения в соответствии с требованиями приказа Минздравсоцразвития РФ н «Об утверждении Правил хранения лекарственных средств».</w:t>
            </w:r>
          </w:p>
          <w:p w:rsidR="006C6FB0" w:rsidRPr="00425590" w:rsidRDefault="00CD5F61" w:rsidP="000F1864">
            <w:pPr>
              <w:spacing w:after="160" w:line="259" w:lineRule="auto"/>
              <w:jc w:val="both"/>
              <w:textAlignment w:val="baseline"/>
            </w:pPr>
            <w:r w:rsidRPr="000F1864">
              <w:rPr>
                <w:color w:val="000000"/>
                <w:sz w:val="24"/>
                <w:szCs w:val="24"/>
              </w:rPr>
              <w:t xml:space="preserve">Медицинские работники медицинского кабинета (пункта) должны быть обеспечены Исполнителем необходимой медицинской спецодеждой, обувью и средствами индивидуальной защиты в соответствии с санитарно-гигиеническими </w:t>
            </w:r>
            <w:r w:rsidRPr="00F97220">
              <w:rPr>
                <w:color w:val="000000"/>
                <w:sz w:val="24"/>
                <w:szCs w:val="24"/>
              </w:rPr>
              <w:t>требованиями</w:t>
            </w:r>
            <w:r w:rsidR="000F1864" w:rsidRPr="000F1864">
              <w:rPr>
                <w:color w:val="000000"/>
                <w:sz w:val="24"/>
                <w:szCs w:val="24"/>
              </w:rPr>
              <w:t>.</w:t>
            </w:r>
          </w:p>
        </w:tc>
      </w:tr>
    </w:tbl>
    <w:p w:rsidR="006C6FB0" w:rsidRPr="00AE1A3A" w:rsidRDefault="006C6FB0" w:rsidP="006C6FB0">
      <w:pPr>
        <w:pStyle w:val="aa"/>
        <w:tabs>
          <w:tab w:val="left" w:pos="851"/>
          <w:tab w:val="left" w:pos="1134"/>
        </w:tabs>
        <w:autoSpaceDE w:val="0"/>
        <w:autoSpaceDN w:val="0"/>
        <w:adjustRightInd w:val="0"/>
        <w:ind w:left="0"/>
        <w:jc w:val="both"/>
        <w:rPr>
          <w:sz w:val="24"/>
          <w:szCs w:val="24"/>
        </w:rPr>
      </w:pPr>
    </w:p>
    <w:p w:rsidR="006C6FB0" w:rsidRPr="00425590" w:rsidRDefault="006C6FB0" w:rsidP="006C6FB0">
      <w:pPr>
        <w:jc w:val="center"/>
        <w:rPr>
          <w:b/>
          <w:sz w:val="24"/>
          <w:szCs w:val="24"/>
        </w:rPr>
      </w:pPr>
      <w:r w:rsidRPr="00425590">
        <w:rPr>
          <w:b/>
          <w:sz w:val="24"/>
          <w:szCs w:val="24"/>
        </w:rPr>
        <w:t>1. Общие требования</w:t>
      </w:r>
    </w:p>
    <w:p w:rsidR="0031665A" w:rsidRPr="0031665A" w:rsidRDefault="006C6FB0" w:rsidP="006C6FB0">
      <w:pPr>
        <w:ind w:firstLine="540"/>
        <w:jc w:val="both"/>
        <w:rPr>
          <w:snapToGrid w:val="0"/>
          <w:sz w:val="24"/>
          <w:szCs w:val="24"/>
        </w:rPr>
      </w:pPr>
      <w:r w:rsidRPr="00425590">
        <w:rPr>
          <w:sz w:val="24"/>
          <w:szCs w:val="24"/>
          <w:lang w:eastAsia="en-US"/>
        </w:rPr>
        <w:t xml:space="preserve">1.1. </w:t>
      </w:r>
      <w:r w:rsidRPr="0031665A">
        <w:rPr>
          <w:sz w:val="24"/>
          <w:szCs w:val="24"/>
        </w:rPr>
        <w:t xml:space="preserve">Оказание услуг первичной доврачебной медицинской помощи представляет собой оказание первичной медико-санитарной помощи и включает в себя оказание </w:t>
      </w:r>
      <w:r w:rsidRPr="00DF6130">
        <w:rPr>
          <w:sz w:val="24"/>
          <w:szCs w:val="24"/>
        </w:rPr>
        <w:t xml:space="preserve">доврачебной медицинской помощи </w:t>
      </w:r>
      <w:r w:rsidR="0031665A" w:rsidRPr="00DF6130">
        <w:rPr>
          <w:sz w:val="24"/>
          <w:szCs w:val="24"/>
        </w:rPr>
        <w:t>посетителям</w:t>
      </w:r>
      <w:r w:rsidR="0031665A" w:rsidRPr="0031665A">
        <w:rPr>
          <w:sz w:val="24"/>
          <w:szCs w:val="24"/>
        </w:rPr>
        <w:t xml:space="preserve"> и работникам </w:t>
      </w:r>
      <w:r w:rsidR="0031665A" w:rsidRPr="0031665A">
        <w:rPr>
          <w:snapToGrid w:val="0"/>
          <w:sz w:val="24"/>
          <w:szCs w:val="24"/>
        </w:rPr>
        <w:t>спортивно-оздоровительного комплекса</w:t>
      </w:r>
      <w:r w:rsidR="0031665A">
        <w:rPr>
          <w:snapToGrid w:val="0"/>
          <w:sz w:val="24"/>
          <w:szCs w:val="24"/>
        </w:rPr>
        <w:t>.</w:t>
      </w:r>
    </w:p>
    <w:p w:rsidR="006C6FB0" w:rsidRPr="00425590" w:rsidRDefault="0031665A" w:rsidP="006C6FB0">
      <w:pPr>
        <w:ind w:firstLine="540"/>
        <w:jc w:val="both"/>
        <w:rPr>
          <w:bCs/>
          <w:sz w:val="24"/>
          <w:szCs w:val="24"/>
        </w:rPr>
      </w:pPr>
      <w:r>
        <w:rPr>
          <w:sz w:val="24"/>
          <w:szCs w:val="24"/>
        </w:rPr>
        <w:t>1.2.</w:t>
      </w:r>
      <w:r w:rsidR="001F3759">
        <w:rPr>
          <w:sz w:val="24"/>
          <w:szCs w:val="24"/>
        </w:rPr>
        <w:t xml:space="preserve"> </w:t>
      </w:r>
      <w:r w:rsidR="006C6FB0" w:rsidRPr="0031665A">
        <w:rPr>
          <w:sz w:val="24"/>
          <w:szCs w:val="24"/>
        </w:rPr>
        <w:t>Ведение медицинской</w:t>
      </w:r>
      <w:r w:rsidR="006C6FB0" w:rsidRPr="00425590">
        <w:rPr>
          <w:sz w:val="24"/>
          <w:szCs w:val="24"/>
        </w:rPr>
        <w:t xml:space="preserve"> документации. Осуществле</w:t>
      </w:r>
      <w:r w:rsidR="006C6FB0">
        <w:rPr>
          <w:sz w:val="24"/>
          <w:szCs w:val="24"/>
        </w:rPr>
        <w:t>ние сбора, хранения и утилизации медицинских отходов в соответстви</w:t>
      </w:r>
      <w:r w:rsidR="00A005BF">
        <w:rPr>
          <w:sz w:val="24"/>
          <w:szCs w:val="24"/>
        </w:rPr>
        <w:t>и</w:t>
      </w:r>
      <w:r w:rsidR="006C6FB0">
        <w:rPr>
          <w:sz w:val="24"/>
          <w:szCs w:val="24"/>
        </w:rPr>
        <w:t xml:space="preserve"> с законодательством РФ.</w:t>
      </w:r>
    </w:p>
    <w:p w:rsidR="006C6FB0" w:rsidRPr="00425590" w:rsidRDefault="006C6FB0" w:rsidP="006C6FB0">
      <w:pPr>
        <w:ind w:firstLine="540"/>
        <w:jc w:val="both"/>
        <w:rPr>
          <w:sz w:val="24"/>
          <w:szCs w:val="24"/>
        </w:rPr>
      </w:pPr>
      <w:r w:rsidRPr="00425590">
        <w:rPr>
          <w:bCs/>
          <w:sz w:val="24"/>
          <w:szCs w:val="24"/>
        </w:rPr>
        <w:t>1.</w:t>
      </w:r>
      <w:r w:rsidR="0031665A">
        <w:rPr>
          <w:bCs/>
          <w:sz w:val="24"/>
          <w:szCs w:val="24"/>
        </w:rPr>
        <w:t>3</w:t>
      </w:r>
      <w:r w:rsidRPr="00425590">
        <w:rPr>
          <w:bCs/>
          <w:sz w:val="24"/>
          <w:szCs w:val="24"/>
        </w:rPr>
        <w:t xml:space="preserve">. </w:t>
      </w:r>
      <w:r w:rsidRPr="00425590">
        <w:rPr>
          <w:sz w:val="24"/>
          <w:szCs w:val="24"/>
        </w:rPr>
        <w:t xml:space="preserve">Услуги должны оказываться в соответствии с законодательством Российской Федерации и условиями </w:t>
      </w:r>
      <w:r>
        <w:rPr>
          <w:sz w:val="24"/>
          <w:szCs w:val="24"/>
        </w:rPr>
        <w:t>договор</w:t>
      </w:r>
      <w:r w:rsidRPr="00425590">
        <w:rPr>
          <w:sz w:val="24"/>
          <w:szCs w:val="24"/>
        </w:rPr>
        <w:t>а в объеме, количестве и в соответствии с требованиями, уста</w:t>
      </w:r>
      <w:r w:rsidR="00067F3C">
        <w:rPr>
          <w:sz w:val="24"/>
          <w:szCs w:val="24"/>
        </w:rPr>
        <w:t>новленными Техническим заданием.</w:t>
      </w:r>
    </w:p>
    <w:p w:rsidR="006C6FB0" w:rsidRPr="00425590" w:rsidRDefault="006C6FB0" w:rsidP="006C6FB0">
      <w:pPr>
        <w:ind w:firstLine="540"/>
        <w:jc w:val="both"/>
        <w:rPr>
          <w:sz w:val="24"/>
          <w:szCs w:val="24"/>
        </w:rPr>
      </w:pPr>
      <w:r w:rsidRPr="00425590">
        <w:rPr>
          <w:sz w:val="24"/>
          <w:szCs w:val="24"/>
        </w:rPr>
        <w:t>1.</w:t>
      </w:r>
      <w:r w:rsidR="0031665A">
        <w:rPr>
          <w:sz w:val="24"/>
          <w:szCs w:val="24"/>
        </w:rPr>
        <w:t>4</w:t>
      </w:r>
      <w:r w:rsidRPr="00425590">
        <w:rPr>
          <w:sz w:val="24"/>
          <w:szCs w:val="24"/>
        </w:rPr>
        <w:t>. Экстренная медицинская помощь оказывается при внезапных острых заболеваниях, состояниях, обострении хронических заболеваний, опасных для жизни пациента (при несчастных случаях, травмах, отравлениях, осложнениях беременности, других состояниях и заболеваниях).</w:t>
      </w:r>
    </w:p>
    <w:p w:rsidR="006C6FB0" w:rsidRDefault="006C6FB0" w:rsidP="006C6FB0">
      <w:pPr>
        <w:ind w:firstLine="540"/>
        <w:jc w:val="both"/>
        <w:rPr>
          <w:sz w:val="24"/>
          <w:szCs w:val="24"/>
        </w:rPr>
      </w:pPr>
      <w:r w:rsidRPr="00425590">
        <w:rPr>
          <w:sz w:val="24"/>
          <w:szCs w:val="24"/>
        </w:rPr>
        <w:t>1.</w:t>
      </w:r>
      <w:r w:rsidR="0031665A">
        <w:rPr>
          <w:sz w:val="24"/>
          <w:szCs w:val="24"/>
        </w:rPr>
        <w:t>5</w:t>
      </w:r>
      <w:r w:rsidRPr="00425590">
        <w:rPr>
          <w:sz w:val="24"/>
          <w:szCs w:val="24"/>
        </w:rPr>
        <w:t>. Неотложная медицинская помощь оказывается при внезапных острых заболеваниях, состояниях, обострении хронических заболеваний без явных признаков угрозы жизни пациента, является разновидностью первичной медико-санитарной помощи и оказывается в амбулаторных условиях.</w:t>
      </w:r>
    </w:p>
    <w:p w:rsidR="00CD5F61" w:rsidRPr="00CD5F61" w:rsidRDefault="00CD5F61" w:rsidP="004650F5">
      <w:pPr>
        <w:ind w:firstLine="540"/>
        <w:jc w:val="both"/>
        <w:rPr>
          <w:sz w:val="24"/>
          <w:szCs w:val="24"/>
        </w:rPr>
      </w:pPr>
      <w:r>
        <w:rPr>
          <w:sz w:val="24"/>
          <w:szCs w:val="24"/>
        </w:rPr>
        <w:t>1.</w:t>
      </w:r>
      <w:r w:rsidR="0031665A">
        <w:rPr>
          <w:sz w:val="24"/>
          <w:szCs w:val="24"/>
        </w:rPr>
        <w:t>6</w:t>
      </w:r>
      <w:r>
        <w:rPr>
          <w:sz w:val="24"/>
          <w:szCs w:val="24"/>
        </w:rPr>
        <w:t xml:space="preserve">. </w:t>
      </w:r>
      <w:r w:rsidR="00010E5E">
        <w:rPr>
          <w:sz w:val="24"/>
          <w:szCs w:val="24"/>
        </w:rPr>
        <w:t xml:space="preserve">Медицинский </w:t>
      </w:r>
      <w:r w:rsidR="00010E5E" w:rsidRPr="00DF6130">
        <w:rPr>
          <w:sz w:val="24"/>
          <w:szCs w:val="24"/>
        </w:rPr>
        <w:t>сотрудник с</w:t>
      </w:r>
      <w:r w:rsidRPr="00DF6130">
        <w:rPr>
          <w:sz w:val="24"/>
          <w:szCs w:val="24"/>
        </w:rPr>
        <w:t>овместно со специалистом по охране</w:t>
      </w:r>
      <w:r w:rsidRPr="00CD5F61">
        <w:rPr>
          <w:sz w:val="24"/>
          <w:szCs w:val="24"/>
        </w:rPr>
        <w:t xml:space="preserve"> труда </w:t>
      </w:r>
      <w:r w:rsidR="00010E5E">
        <w:rPr>
          <w:sz w:val="24"/>
          <w:szCs w:val="24"/>
        </w:rPr>
        <w:t xml:space="preserve">Заказчика </w:t>
      </w:r>
      <w:r w:rsidR="00F44B08" w:rsidRPr="00DF6130">
        <w:rPr>
          <w:sz w:val="24"/>
          <w:szCs w:val="24"/>
        </w:rPr>
        <w:t xml:space="preserve">ведет </w:t>
      </w:r>
      <w:r w:rsidRPr="00CD5F61">
        <w:rPr>
          <w:sz w:val="24"/>
          <w:szCs w:val="24"/>
        </w:rPr>
        <w:t>учет и анализ травматизма</w:t>
      </w:r>
      <w:r w:rsidR="00F97220">
        <w:rPr>
          <w:sz w:val="24"/>
          <w:szCs w:val="24"/>
        </w:rPr>
        <w:t xml:space="preserve"> </w:t>
      </w:r>
      <w:r w:rsidR="00F97220" w:rsidRPr="00370992">
        <w:rPr>
          <w:sz w:val="24"/>
          <w:szCs w:val="24"/>
        </w:rPr>
        <w:t>(в обезличенном виде без указания персональных данных</w:t>
      </w:r>
      <w:r w:rsidR="00DE5070" w:rsidRPr="00370992">
        <w:rPr>
          <w:sz w:val="24"/>
          <w:szCs w:val="24"/>
        </w:rPr>
        <w:t xml:space="preserve"> лиц,</w:t>
      </w:r>
      <w:r w:rsidR="00F97220" w:rsidRPr="00370992">
        <w:rPr>
          <w:sz w:val="24"/>
          <w:szCs w:val="24"/>
        </w:rPr>
        <w:t xml:space="preserve"> обратившихся за медицинской помощью).</w:t>
      </w:r>
    </w:p>
    <w:p w:rsidR="006C6FB0" w:rsidRPr="00425590" w:rsidRDefault="006C6FB0" w:rsidP="006C6FB0">
      <w:pPr>
        <w:shd w:val="clear" w:color="auto" w:fill="FFFFFF"/>
        <w:tabs>
          <w:tab w:val="left" w:pos="1080"/>
        </w:tabs>
        <w:ind w:firstLine="540"/>
        <w:jc w:val="both"/>
        <w:rPr>
          <w:sz w:val="24"/>
          <w:szCs w:val="24"/>
        </w:rPr>
      </w:pPr>
    </w:p>
    <w:p w:rsidR="006C6FB0" w:rsidRPr="00425590" w:rsidRDefault="006C6FB0" w:rsidP="002D01FE">
      <w:pPr>
        <w:pStyle w:val="10"/>
        <w:autoSpaceDE w:val="0"/>
        <w:autoSpaceDN w:val="0"/>
        <w:adjustRightInd w:val="0"/>
        <w:ind w:left="0"/>
        <w:jc w:val="center"/>
        <w:rPr>
          <w:b/>
          <w:sz w:val="24"/>
          <w:szCs w:val="24"/>
        </w:rPr>
      </w:pPr>
      <w:r w:rsidRPr="00425590">
        <w:rPr>
          <w:b/>
          <w:sz w:val="24"/>
          <w:szCs w:val="24"/>
        </w:rPr>
        <w:t>2.</w:t>
      </w:r>
      <w:r w:rsidR="001B0A00">
        <w:rPr>
          <w:b/>
          <w:sz w:val="24"/>
          <w:szCs w:val="24"/>
        </w:rPr>
        <w:t xml:space="preserve"> </w:t>
      </w:r>
      <w:r w:rsidRPr="00425590">
        <w:rPr>
          <w:b/>
          <w:sz w:val="24"/>
          <w:szCs w:val="24"/>
        </w:rPr>
        <w:t>Требования к качеству и техническим характеристикам услуг</w:t>
      </w:r>
      <w:r w:rsidR="00F53E7B">
        <w:rPr>
          <w:b/>
          <w:sz w:val="24"/>
          <w:szCs w:val="24"/>
        </w:rPr>
        <w:t>.</w:t>
      </w:r>
      <w:r w:rsidRPr="00425590">
        <w:rPr>
          <w:b/>
          <w:sz w:val="24"/>
          <w:szCs w:val="24"/>
        </w:rPr>
        <w:t xml:space="preserve"> Функциональные, технические и качественные характеристики оказываемых услуг. Требования к объему предост</w:t>
      </w:r>
      <w:r w:rsidR="001B0A00">
        <w:rPr>
          <w:b/>
          <w:sz w:val="24"/>
          <w:szCs w:val="24"/>
        </w:rPr>
        <w:t>авления гарантий качества услуг</w:t>
      </w:r>
    </w:p>
    <w:p w:rsidR="006C6FB0" w:rsidRPr="00425590" w:rsidRDefault="006C6FB0" w:rsidP="006C6FB0">
      <w:pPr>
        <w:ind w:firstLine="540"/>
        <w:jc w:val="both"/>
        <w:rPr>
          <w:sz w:val="24"/>
          <w:szCs w:val="24"/>
        </w:rPr>
      </w:pPr>
      <w:r w:rsidRPr="00425590">
        <w:rPr>
          <w:sz w:val="24"/>
          <w:szCs w:val="24"/>
        </w:rPr>
        <w:t>2.1. Качество и порядок предоставляемых медицинских услуг должны соответствовать требованиям</w:t>
      </w:r>
      <w:r w:rsidR="00F53E7B">
        <w:rPr>
          <w:sz w:val="24"/>
          <w:szCs w:val="24"/>
        </w:rPr>
        <w:t>,</w:t>
      </w:r>
      <w:r w:rsidRPr="00425590">
        <w:rPr>
          <w:sz w:val="24"/>
          <w:szCs w:val="24"/>
        </w:rPr>
        <w:t xml:space="preserve"> установленным</w:t>
      </w:r>
      <w:r w:rsidRPr="00425590">
        <w:rPr>
          <w:bCs/>
          <w:sz w:val="24"/>
          <w:szCs w:val="24"/>
        </w:rPr>
        <w:t xml:space="preserve"> </w:t>
      </w:r>
      <w:r w:rsidRPr="00425590">
        <w:rPr>
          <w:sz w:val="24"/>
          <w:szCs w:val="24"/>
        </w:rPr>
        <w:t>Федеральным законом от 21.11.2011</w:t>
      </w:r>
      <w:r w:rsidR="00AD7CC9">
        <w:rPr>
          <w:sz w:val="24"/>
          <w:szCs w:val="24"/>
        </w:rPr>
        <w:t>г.</w:t>
      </w:r>
      <w:r w:rsidRPr="00425590">
        <w:rPr>
          <w:sz w:val="24"/>
          <w:szCs w:val="24"/>
        </w:rPr>
        <w:t xml:space="preserve"> № 323-ФЗ «Об основах охраны здоровья граждан в Российской Федерации» и Приказом  Министерства здравоохранения и социального развития Российской Федерации от 15 мая 2012г. № 543н «Об утверждении положения об организации оказания первичной медико-санитарной помощи взрослому населению», Постановлением Правительства РФ от 16.04.2012</w:t>
      </w:r>
      <w:r w:rsidR="00AD7CC9">
        <w:rPr>
          <w:sz w:val="24"/>
          <w:szCs w:val="24"/>
        </w:rPr>
        <w:t>г.</w:t>
      </w:r>
      <w:r w:rsidRPr="00425590">
        <w:rPr>
          <w:sz w:val="24"/>
          <w:szCs w:val="24"/>
        </w:rPr>
        <w:t xml:space="preserve">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(вместе с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6C6FB0" w:rsidRPr="00425590" w:rsidRDefault="006C6FB0" w:rsidP="006C6FB0">
      <w:pPr>
        <w:ind w:firstLine="540"/>
        <w:jc w:val="both"/>
        <w:rPr>
          <w:sz w:val="24"/>
          <w:szCs w:val="24"/>
        </w:rPr>
      </w:pPr>
      <w:r w:rsidRPr="00425590">
        <w:rPr>
          <w:sz w:val="24"/>
          <w:szCs w:val="24"/>
        </w:rPr>
        <w:t>2.2. Исполнитель обязан выполнять обязательства в соответствии с общепринятой профессиональной методикой и практикой.</w:t>
      </w:r>
    </w:p>
    <w:p w:rsidR="006C6FB0" w:rsidRPr="00425590" w:rsidRDefault="006C6FB0" w:rsidP="006C6FB0">
      <w:pPr>
        <w:pStyle w:val="3"/>
        <w:numPr>
          <w:ilvl w:val="0"/>
          <w:numId w:val="0"/>
        </w:numPr>
        <w:tabs>
          <w:tab w:val="num" w:pos="0"/>
        </w:tabs>
        <w:spacing w:before="0" w:after="0"/>
        <w:ind w:firstLine="540"/>
        <w:rPr>
          <w:sz w:val="24"/>
          <w:szCs w:val="24"/>
        </w:rPr>
      </w:pPr>
      <w:r w:rsidRPr="00425590">
        <w:rPr>
          <w:sz w:val="24"/>
          <w:szCs w:val="24"/>
        </w:rPr>
        <w:lastRenderedPageBreak/>
        <w:t xml:space="preserve">2.3. Услуги должны оказываться в соответствии с </w:t>
      </w:r>
      <w:r w:rsidRPr="00425590">
        <w:rPr>
          <w:bCs/>
          <w:sz w:val="24"/>
          <w:szCs w:val="24"/>
        </w:rPr>
        <w:t xml:space="preserve">требованиями, предъявляемыми к методам профилактики, лечения и диагностики, разрешенным на территории Российской Федерации, с соблюдением порядка оказания медицинской помощи, утвержденным Минздравом России. Качество медицинских услуг должно соответствовать требованиям, предъявляемым </w:t>
      </w:r>
      <w:r w:rsidRPr="00425590">
        <w:rPr>
          <w:sz w:val="24"/>
          <w:szCs w:val="24"/>
        </w:rPr>
        <w:t xml:space="preserve"> к услугам соответствующего вида. В случае, если федеральным законом, иным нормативным правовым актом Российской Федерации предусмотрены обязательные требования к качеству оказываемых медицинских услуг, качество предоставляемых медицинских услуг должно соответствовать этим требованиям.</w:t>
      </w:r>
    </w:p>
    <w:p w:rsidR="006C6FB0" w:rsidRPr="00425590" w:rsidRDefault="006C6FB0" w:rsidP="006C6FB0">
      <w:pPr>
        <w:pStyle w:val="3"/>
        <w:numPr>
          <w:ilvl w:val="0"/>
          <w:numId w:val="0"/>
        </w:numPr>
        <w:tabs>
          <w:tab w:val="num" w:pos="0"/>
        </w:tabs>
        <w:spacing w:before="0" w:after="0"/>
        <w:ind w:firstLine="567"/>
        <w:rPr>
          <w:sz w:val="24"/>
          <w:szCs w:val="24"/>
        </w:rPr>
      </w:pPr>
      <w:r w:rsidRPr="00425590">
        <w:rPr>
          <w:sz w:val="24"/>
          <w:szCs w:val="24"/>
        </w:rPr>
        <w:t xml:space="preserve">2.4. Услуги должны оказываться с надлежащим прилежанием, эффективностью и бережливостью, в соответствии с общепринятой профессиональной методикой и практикой. </w:t>
      </w:r>
    </w:p>
    <w:p w:rsidR="006C6FB0" w:rsidRPr="0041309F" w:rsidRDefault="006C6FB0" w:rsidP="006C6FB0">
      <w:pPr>
        <w:pStyle w:val="3"/>
        <w:numPr>
          <w:ilvl w:val="0"/>
          <w:numId w:val="0"/>
        </w:numPr>
        <w:tabs>
          <w:tab w:val="num" w:pos="0"/>
        </w:tabs>
        <w:spacing w:before="0" w:after="0"/>
        <w:ind w:firstLine="540"/>
        <w:rPr>
          <w:sz w:val="24"/>
          <w:szCs w:val="24"/>
        </w:rPr>
      </w:pPr>
      <w:r w:rsidRPr="0041309F">
        <w:rPr>
          <w:sz w:val="24"/>
          <w:szCs w:val="24"/>
        </w:rPr>
        <w:t xml:space="preserve">2.5. Исполнитель обязан соблюдать врачебную тайну. </w:t>
      </w:r>
    </w:p>
    <w:p w:rsidR="00D806C3" w:rsidRPr="0041309F" w:rsidRDefault="006C6FB0" w:rsidP="006C6FB0">
      <w:pPr>
        <w:pStyle w:val="3"/>
        <w:numPr>
          <w:ilvl w:val="0"/>
          <w:numId w:val="0"/>
        </w:numPr>
        <w:tabs>
          <w:tab w:val="num" w:pos="0"/>
        </w:tabs>
        <w:spacing w:before="0" w:after="0"/>
        <w:ind w:firstLine="540"/>
        <w:rPr>
          <w:sz w:val="24"/>
          <w:szCs w:val="24"/>
        </w:rPr>
      </w:pPr>
      <w:r w:rsidRPr="0041309F">
        <w:rPr>
          <w:sz w:val="24"/>
          <w:szCs w:val="24"/>
        </w:rPr>
        <w:t>2.6. Исполнитель обязан собственными силами и за свой счет до начала фактического оказания услуг</w:t>
      </w:r>
      <w:r w:rsidR="00C35931" w:rsidRPr="0041309F">
        <w:t xml:space="preserve"> </w:t>
      </w:r>
      <w:r w:rsidR="00C35931" w:rsidRPr="0041309F">
        <w:rPr>
          <w:sz w:val="24"/>
          <w:szCs w:val="24"/>
        </w:rPr>
        <w:t xml:space="preserve">обеспечить </w:t>
      </w:r>
      <w:r w:rsidR="00D806C3" w:rsidRPr="0041309F">
        <w:rPr>
          <w:sz w:val="24"/>
          <w:szCs w:val="24"/>
        </w:rPr>
        <w:t xml:space="preserve">получение положительного </w:t>
      </w:r>
      <w:proofErr w:type="spellStart"/>
      <w:r w:rsidR="00D806C3" w:rsidRPr="0041309F">
        <w:rPr>
          <w:sz w:val="24"/>
          <w:szCs w:val="24"/>
        </w:rPr>
        <w:t>санэпидзаключения</w:t>
      </w:r>
      <w:proofErr w:type="spellEnd"/>
      <w:r w:rsidR="00D806C3" w:rsidRPr="0041309F">
        <w:rPr>
          <w:sz w:val="24"/>
          <w:szCs w:val="24"/>
        </w:rPr>
        <w:t xml:space="preserve"> о возможности использования медицинского кабинета (пункта) в </w:t>
      </w:r>
      <w:r w:rsidR="00D806C3" w:rsidRPr="0041309F">
        <w:rPr>
          <w:snapToGrid w:val="0"/>
          <w:sz w:val="24"/>
          <w:szCs w:val="24"/>
        </w:rPr>
        <w:t>спортивно-оздоровительном комплексе Заказчика для оказания услуг по первичной доврачебной помощи.</w:t>
      </w:r>
    </w:p>
    <w:p w:rsidR="00C35931" w:rsidRPr="0041309F" w:rsidRDefault="00D806C3" w:rsidP="006C6FB0">
      <w:pPr>
        <w:pStyle w:val="3"/>
        <w:numPr>
          <w:ilvl w:val="0"/>
          <w:numId w:val="0"/>
        </w:numPr>
        <w:tabs>
          <w:tab w:val="num" w:pos="0"/>
        </w:tabs>
        <w:spacing w:before="0" w:after="0"/>
        <w:ind w:firstLine="540"/>
        <w:rPr>
          <w:sz w:val="24"/>
          <w:szCs w:val="24"/>
        </w:rPr>
      </w:pPr>
      <w:r w:rsidRPr="0041309F">
        <w:rPr>
          <w:sz w:val="24"/>
          <w:szCs w:val="24"/>
        </w:rPr>
        <w:t xml:space="preserve">2.7. Исполнитель обязан иметь </w:t>
      </w:r>
      <w:r w:rsidR="00C35931" w:rsidRPr="0041309F">
        <w:rPr>
          <w:sz w:val="24"/>
          <w:szCs w:val="24"/>
        </w:rPr>
        <w:t>лицензи</w:t>
      </w:r>
      <w:r w:rsidRPr="0041309F">
        <w:rPr>
          <w:sz w:val="24"/>
          <w:szCs w:val="24"/>
        </w:rPr>
        <w:t>ю</w:t>
      </w:r>
      <w:r w:rsidR="00C35931" w:rsidRPr="0041309F">
        <w:rPr>
          <w:sz w:val="24"/>
          <w:szCs w:val="24"/>
        </w:rPr>
        <w:t xml:space="preserve"> на осуществление медицинской деятельности</w:t>
      </w:r>
      <w:r w:rsidRPr="0041309F">
        <w:rPr>
          <w:sz w:val="24"/>
          <w:szCs w:val="24"/>
        </w:rPr>
        <w:t xml:space="preserve"> по адресу расположения медицинского кабинета (пункта) в </w:t>
      </w:r>
      <w:r w:rsidRPr="0041309F">
        <w:rPr>
          <w:snapToGrid w:val="0"/>
          <w:sz w:val="24"/>
          <w:szCs w:val="24"/>
        </w:rPr>
        <w:t>спортивно-оздоровительном комплексе Заказчика</w:t>
      </w:r>
      <w:r w:rsidR="00C35931" w:rsidRPr="0041309F">
        <w:rPr>
          <w:sz w:val="24"/>
          <w:szCs w:val="24"/>
        </w:rPr>
        <w:t>:</w:t>
      </w:r>
    </w:p>
    <w:p w:rsidR="00C35931" w:rsidRPr="0041309F" w:rsidRDefault="00C35931" w:rsidP="00C35931">
      <w:pPr>
        <w:pStyle w:val="3"/>
        <w:numPr>
          <w:ilvl w:val="0"/>
          <w:numId w:val="0"/>
        </w:numPr>
        <w:tabs>
          <w:tab w:val="num" w:pos="0"/>
        </w:tabs>
        <w:spacing w:before="0" w:after="0"/>
        <w:ind w:firstLine="540"/>
        <w:rPr>
          <w:sz w:val="24"/>
          <w:szCs w:val="24"/>
        </w:rPr>
      </w:pPr>
      <w:r w:rsidRPr="0041309F">
        <w:rPr>
          <w:sz w:val="24"/>
          <w:szCs w:val="24"/>
        </w:rPr>
        <w:t>2.</w:t>
      </w:r>
      <w:r w:rsidR="00D806C3" w:rsidRPr="0041309F">
        <w:rPr>
          <w:sz w:val="24"/>
          <w:szCs w:val="24"/>
        </w:rPr>
        <w:t>7</w:t>
      </w:r>
      <w:r w:rsidRPr="0041309F">
        <w:rPr>
          <w:sz w:val="24"/>
          <w:szCs w:val="24"/>
        </w:rPr>
        <w:t>.1 при оказании первичной доврачебной медико-санитарной помощи в амбулаторных условиях по: лечебному делу;</w:t>
      </w:r>
    </w:p>
    <w:p w:rsidR="00C35931" w:rsidRPr="0041309F" w:rsidRDefault="00C35931" w:rsidP="00C35931">
      <w:pPr>
        <w:pStyle w:val="3"/>
        <w:numPr>
          <w:ilvl w:val="0"/>
          <w:numId w:val="0"/>
        </w:numPr>
        <w:tabs>
          <w:tab w:val="num" w:pos="0"/>
        </w:tabs>
        <w:spacing w:before="0" w:after="0"/>
        <w:ind w:firstLine="540"/>
        <w:rPr>
          <w:sz w:val="24"/>
          <w:szCs w:val="24"/>
        </w:rPr>
      </w:pPr>
      <w:r w:rsidRPr="0041309F">
        <w:rPr>
          <w:sz w:val="24"/>
          <w:szCs w:val="24"/>
        </w:rPr>
        <w:t>2.</w:t>
      </w:r>
      <w:r w:rsidR="00D806C3" w:rsidRPr="0041309F">
        <w:rPr>
          <w:sz w:val="24"/>
          <w:szCs w:val="24"/>
        </w:rPr>
        <w:t>7</w:t>
      </w:r>
      <w:r w:rsidRPr="0041309F">
        <w:rPr>
          <w:sz w:val="24"/>
          <w:szCs w:val="24"/>
        </w:rPr>
        <w:t xml:space="preserve">.2 при проведении медицинских осмотров по: медицинским </w:t>
      </w:r>
      <w:r w:rsidR="006F7F7D" w:rsidRPr="0041309F">
        <w:rPr>
          <w:sz w:val="24"/>
          <w:szCs w:val="24"/>
        </w:rPr>
        <w:t>осмотрам (</w:t>
      </w:r>
      <w:proofErr w:type="spellStart"/>
      <w:r w:rsidRPr="0041309F">
        <w:rPr>
          <w:sz w:val="24"/>
          <w:szCs w:val="24"/>
        </w:rPr>
        <w:t>предрейсовым</w:t>
      </w:r>
      <w:proofErr w:type="spellEnd"/>
      <w:r w:rsidR="006F7F7D" w:rsidRPr="0041309F">
        <w:rPr>
          <w:sz w:val="24"/>
          <w:szCs w:val="24"/>
        </w:rPr>
        <w:t xml:space="preserve">, </w:t>
      </w:r>
      <w:proofErr w:type="spellStart"/>
      <w:r w:rsidR="006F7F7D" w:rsidRPr="0041309F">
        <w:rPr>
          <w:sz w:val="24"/>
          <w:szCs w:val="24"/>
        </w:rPr>
        <w:t>послерейсовым</w:t>
      </w:r>
      <w:proofErr w:type="spellEnd"/>
      <w:r w:rsidR="006F7F7D" w:rsidRPr="0041309F">
        <w:rPr>
          <w:sz w:val="24"/>
          <w:szCs w:val="24"/>
        </w:rPr>
        <w:t>)</w:t>
      </w:r>
      <w:r w:rsidRPr="0041309F">
        <w:rPr>
          <w:sz w:val="24"/>
          <w:szCs w:val="24"/>
        </w:rPr>
        <w:t>.</w:t>
      </w:r>
    </w:p>
    <w:p w:rsidR="006276F8" w:rsidRPr="00425590" w:rsidRDefault="006276F8" w:rsidP="006C6FB0">
      <w:pPr>
        <w:pStyle w:val="3"/>
        <w:numPr>
          <w:ilvl w:val="0"/>
          <w:numId w:val="0"/>
        </w:numPr>
        <w:tabs>
          <w:tab w:val="num" w:pos="0"/>
        </w:tabs>
        <w:spacing w:before="0" w:after="0"/>
        <w:ind w:firstLine="540"/>
        <w:rPr>
          <w:sz w:val="24"/>
          <w:szCs w:val="24"/>
        </w:rPr>
      </w:pPr>
      <w:r w:rsidRPr="0041309F">
        <w:rPr>
          <w:sz w:val="24"/>
          <w:szCs w:val="24"/>
        </w:rPr>
        <w:t xml:space="preserve">Оснащение медицинского кабинета (пункта) </w:t>
      </w:r>
      <w:r w:rsidR="00BD4107" w:rsidRPr="0041309F">
        <w:rPr>
          <w:sz w:val="24"/>
          <w:szCs w:val="24"/>
        </w:rPr>
        <w:t>оборудованием, инвентарем и другими средствами, необходимыми для оказания услуг</w:t>
      </w:r>
      <w:r w:rsidRPr="0041309F">
        <w:rPr>
          <w:sz w:val="24"/>
          <w:szCs w:val="24"/>
        </w:rPr>
        <w:t xml:space="preserve">, </w:t>
      </w:r>
      <w:r w:rsidR="00D13ACA" w:rsidRPr="0041309F">
        <w:rPr>
          <w:sz w:val="24"/>
          <w:szCs w:val="24"/>
        </w:rPr>
        <w:t>в том числе</w:t>
      </w:r>
      <w:r w:rsidR="00BD4107" w:rsidRPr="0041309F">
        <w:rPr>
          <w:sz w:val="24"/>
          <w:szCs w:val="24"/>
        </w:rPr>
        <w:t xml:space="preserve"> оснащение рабочего места медицинского персонала компьютером, оргтехникой, мебелью</w:t>
      </w:r>
      <w:r w:rsidR="00BD4107" w:rsidRPr="00370992">
        <w:rPr>
          <w:sz w:val="24"/>
          <w:szCs w:val="24"/>
        </w:rPr>
        <w:t xml:space="preserve">, канцелярскими принадлежностями и т.д., необходимыми для качественного выполнения функциональных обязанностей, </w:t>
      </w:r>
      <w:r w:rsidRPr="00370992">
        <w:rPr>
          <w:sz w:val="24"/>
          <w:szCs w:val="24"/>
        </w:rPr>
        <w:t>производит Заказчик своими силами.</w:t>
      </w:r>
    </w:p>
    <w:p w:rsidR="006C6FB0" w:rsidRDefault="006C6FB0" w:rsidP="006C6FB0">
      <w:pPr>
        <w:pStyle w:val="Default"/>
        <w:ind w:firstLine="708"/>
        <w:jc w:val="center"/>
        <w:rPr>
          <w:rFonts w:ascii="Times New Roman" w:hAnsi="Times New Roman" w:cs="Times New Roman"/>
          <w:b/>
          <w:bCs/>
          <w:color w:val="auto"/>
        </w:rPr>
      </w:pPr>
    </w:p>
    <w:p w:rsidR="006C6FB0" w:rsidRPr="00425590" w:rsidRDefault="006C6FB0" w:rsidP="00440DEC">
      <w:pPr>
        <w:pStyle w:val="Default"/>
        <w:jc w:val="center"/>
        <w:rPr>
          <w:rFonts w:ascii="Times New Roman" w:hAnsi="Times New Roman" w:cs="Times New Roman"/>
          <w:b/>
          <w:bCs/>
          <w:color w:val="auto"/>
        </w:rPr>
      </w:pPr>
      <w:r w:rsidRPr="00425590">
        <w:rPr>
          <w:rFonts w:ascii="Times New Roman" w:hAnsi="Times New Roman" w:cs="Times New Roman"/>
          <w:b/>
          <w:bCs/>
          <w:color w:val="auto"/>
        </w:rPr>
        <w:t>3. Требования к гарантийному сроку услуг и (или) объему пред</w:t>
      </w:r>
      <w:r w:rsidR="001B0A00">
        <w:rPr>
          <w:rFonts w:ascii="Times New Roman" w:hAnsi="Times New Roman" w:cs="Times New Roman"/>
          <w:b/>
          <w:bCs/>
          <w:color w:val="auto"/>
        </w:rPr>
        <w:t>оставления гарантий их качества</w:t>
      </w:r>
    </w:p>
    <w:p w:rsidR="006C6FB0" w:rsidRDefault="006C6FB0" w:rsidP="006C6FB0">
      <w:pPr>
        <w:tabs>
          <w:tab w:val="left" w:pos="900"/>
          <w:tab w:val="num" w:pos="994"/>
        </w:tabs>
        <w:ind w:firstLine="540"/>
        <w:jc w:val="both"/>
        <w:rPr>
          <w:sz w:val="24"/>
          <w:szCs w:val="24"/>
        </w:rPr>
      </w:pPr>
      <w:r w:rsidRPr="00425590">
        <w:rPr>
          <w:sz w:val="24"/>
          <w:szCs w:val="24"/>
        </w:rPr>
        <w:t xml:space="preserve">3.1. Исполнитель гарантирует, что оказываемые Услуги соответствуют требованиям, установленным в </w:t>
      </w:r>
      <w:r>
        <w:rPr>
          <w:sz w:val="24"/>
          <w:szCs w:val="24"/>
        </w:rPr>
        <w:t>Договор</w:t>
      </w:r>
      <w:r w:rsidRPr="00425590">
        <w:rPr>
          <w:sz w:val="24"/>
          <w:szCs w:val="24"/>
        </w:rPr>
        <w:t>е, обязательным нормам и правилам, установленным Федеральным законом от 21.11.2011</w:t>
      </w:r>
      <w:r w:rsidR="00440DEC">
        <w:rPr>
          <w:sz w:val="24"/>
          <w:szCs w:val="24"/>
        </w:rPr>
        <w:t>г.</w:t>
      </w:r>
      <w:r w:rsidRPr="00425590">
        <w:rPr>
          <w:sz w:val="24"/>
          <w:szCs w:val="24"/>
        </w:rPr>
        <w:t xml:space="preserve"> № 323-ФЗ «Об основах охраны здоровья граждан в Российской Федерации» и Приказом Министерства здравоохранения и социального развития Российской Федерации от 15 мая 2012г. № 543н «Об утверждении положения об организации оказания первичной медико-санитарной помощи взрослому населению».</w:t>
      </w:r>
    </w:p>
    <w:p w:rsidR="00BD113D" w:rsidRDefault="00BD113D" w:rsidP="006C6FB0">
      <w:pPr>
        <w:tabs>
          <w:tab w:val="left" w:pos="900"/>
          <w:tab w:val="num" w:pos="994"/>
        </w:tabs>
        <w:ind w:firstLine="540"/>
        <w:jc w:val="both"/>
        <w:rPr>
          <w:b/>
          <w:sz w:val="24"/>
          <w:szCs w:val="24"/>
        </w:rPr>
      </w:pPr>
    </w:p>
    <w:p w:rsidR="00BD113D" w:rsidRPr="001F6A85" w:rsidRDefault="000F1864" w:rsidP="00440DEC">
      <w:pPr>
        <w:pStyle w:val="Default"/>
        <w:jc w:val="center"/>
        <w:rPr>
          <w:rFonts w:ascii="Times New Roman" w:hAnsi="Times New Roman" w:cs="Times New Roman"/>
          <w:b/>
          <w:bCs/>
          <w:color w:val="auto"/>
        </w:rPr>
      </w:pPr>
      <w:r w:rsidRPr="001F6A85">
        <w:rPr>
          <w:rFonts w:ascii="Times New Roman" w:hAnsi="Times New Roman" w:cs="Times New Roman"/>
          <w:b/>
          <w:bCs/>
          <w:color w:val="auto"/>
        </w:rPr>
        <w:t xml:space="preserve"> </w:t>
      </w:r>
      <w:r w:rsidR="001F6A85">
        <w:rPr>
          <w:rFonts w:ascii="Times New Roman" w:hAnsi="Times New Roman" w:cs="Times New Roman"/>
          <w:b/>
          <w:bCs/>
          <w:color w:val="auto"/>
        </w:rPr>
        <w:t xml:space="preserve">4. </w:t>
      </w:r>
      <w:r w:rsidR="00BD113D" w:rsidRPr="001F6A85">
        <w:rPr>
          <w:rFonts w:ascii="Times New Roman" w:hAnsi="Times New Roman" w:cs="Times New Roman"/>
          <w:b/>
          <w:bCs/>
          <w:color w:val="auto"/>
        </w:rPr>
        <w:t>Дополнительные условия</w:t>
      </w:r>
      <w:r w:rsidRPr="001F6A85">
        <w:rPr>
          <w:rFonts w:ascii="Times New Roman" w:hAnsi="Times New Roman" w:cs="Times New Roman"/>
          <w:b/>
          <w:bCs/>
          <w:color w:val="auto"/>
        </w:rPr>
        <w:t>. Оплата услуг Исполнителя</w:t>
      </w:r>
      <w:r w:rsidRPr="00894A56">
        <w:rPr>
          <w:rFonts w:ascii="Times New Roman" w:hAnsi="Times New Roman" w:cs="Times New Roman"/>
          <w:b/>
          <w:bCs/>
          <w:strike/>
          <w:color w:val="auto"/>
        </w:rPr>
        <w:t xml:space="preserve"> </w:t>
      </w:r>
    </w:p>
    <w:p w:rsidR="00894A56" w:rsidRDefault="00894A56" w:rsidP="00BD113D">
      <w:pPr>
        <w:ind w:firstLine="708"/>
        <w:jc w:val="both"/>
        <w:rPr>
          <w:sz w:val="24"/>
          <w:szCs w:val="24"/>
        </w:rPr>
      </w:pPr>
      <w:r w:rsidRPr="00370992">
        <w:rPr>
          <w:sz w:val="24"/>
          <w:szCs w:val="24"/>
        </w:rPr>
        <w:t xml:space="preserve">3.1. </w:t>
      </w:r>
      <w:r w:rsidR="00EF225C" w:rsidRPr="00370992">
        <w:rPr>
          <w:sz w:val="24"/>
          <w:szCs w:val="24"/>
        </w:rPr>
        <w:t>Оплата услуг И</w:t>
      </w:r>
      <w:r w:rsidRPr="00370992">
        <w:rPr>
          <w:sz w:val="24"/>
          <w:szCs w:val="24"/>
        </w:rPr>
        <w:t xml:space="preserve">сполнителя производится </w:t>
      </w:r>
      <w:r w:rsidR="00EF225C" w:rsidRPr="00370992">
        <w:rPr>
          <w:sz w:val="24"/>
          <w:szCs w:val="24"/>
        </w:rPr>
        <w:t xml:space="preserve">Заказчиком </w:t>
      </w:r>
      <w:r w:rsidRPr="00370992">
        <w:rPr>
          <w:sz w:val="24"/>
          <w:szCs w:val="24"/>
        </w:rPr>
        <w:t>ежемесячно равными платежами на основании платежных документов, предоставл</w:t>
      </w:r>
      <w:r w:rsidR="00EF225C" w:rsidRPr="00370992">
        <w:rPr>
          <w:sz w:val="24"/>
          <w:szCs w:val="24"/>
        </w:rPr>
        <w:t>яем</w:t>
      </w:r>
      <w:r w:rsidRPr="00370992">
        <w:rPr>
          <w:sz w:val="24"/>
          <w:szCs w:val="24"/>
        </w:rPr>
        <w:t>ых Исполнителем.</w:t>
      </w:r>
      <w:r>
        <w:rPr>
          <w:sz w:val="24"/>
          <w:szCs w:val="24"/>
        </w:rPr>
        <w:t xml:space="preserve"> </w:t>
      </w:r>
    </w:p>
    <w:p w:rsidR="00BD113D" w:rsidRDefault="00894A56" w:rsidP="00BD113D">
      <w:pPr>
        <w:ind w:firstLine="708"/>
        <w:jc w:val="both"/>
        <w:rPr>
          <w:sz w:val="24"/>
          <w:szCs w:val="24"/>
        </w:rPr>
      </w:pPr>
      <w:r w:rsidRPr="00370992">
        <w:rPr>
          <w:sz w:val="24"/>
          <w:szCs w:val="24"/>
        </w:rPr>
        <w:t>3.2.</w:t>
      </w:r>
      <w:r>
        <w:rPr>
          <w:sz w:val="24"/>
          <w:szCs w:val="24"/>
        </w:rPr>
        <w:t xml:space="preserve"> </w:t>
      </w:r>
      <w:r w:rsidR="00BD113D" w:rsidRPr="00BD113D">
        <w:rPr>
          <w:sz w:val="24"/>
          <w:szCs w:val="24"/>
        </w:rPr>
        <w:t xml:space="preserve">Заказчик обязуется </w:t>
      </w:r>
      <w:r w:rsidR="000F1864">
        <w:rPr>
          <w:sz w:val="24"/>
          <w:szCs w:val="24"/>
        </w:rPr>
        <w:t>уведомить</w:t>
      </w:r>
      <w:r w:rsidR="00BD113D" w:rsidRPr="00BD113D">
        <w:rPr>
          <w:sz w:val="24"/>
          <w:szCs w:val="24"/>
        </w:rPr>
        <w:t xml:space="preserve"> Исполнител</w:t>
      </w:r>
      <w:r w:rsidR="000F1864">
        <w:rPr>
          <w:sz w:val="24"/>
          <w:szCs w:val="24"/>
        </w:rPr>
        <w:t xml:space="preserve">я о </w:t>
      </w:r>
      <w:r w:rsidR="00BD113D" w:rsidRPr="00BD113D">
        <w:rPr>
          <w:sz w:val="24"/>
          <w:szCs w:val="24"/>
        </w:rPr>
        <w:t>приостановк</w:t>
      </w:r>
      <w:r w:rsidR="000F1864">
        <w:rPr>
          <w:sz w:val="24"/>
          <w:szCs w:val="24"/>
        </w:rPr>
        <w:t>е</w:t>
      </w:r>
      <w:r w:rsidR="00BD113D" w:rsidRPr="00BD113D">
        <w:rPr>
          <w:sz w:val="24"/>
          <w:szCs w:val="24"/>
        </w:rPr>
        <w:t xml:space="preserve"> работы Спортивно-оздоро</w:t>
      </w:r>
      <w:r w:rsidR="00BD113D">
        <w:rPr>
          <w:sz w:val="24"/>
          <w:szCs w:val="24"/>
        </w:rPr>
        <w:t>вительного комплекса Заказчика:</w:t>
      </w:r>
    </w:p>
    <w:p w:rsidR="00BD113D" w:rsidRDefault="00BD113D" w:rsidP="00BD113D">
      <w:pPr>
        <w:ind w:firstLine="708"/>
        <w:jc w:val="both"/>
        <w:rPr>
          <w:sz w:val="24"/>
          <w:szCs w:val="24"/>
        </w:rPr>
      </w:pPr>
      <w:r>
        <w:rPr>
          <w:sz w:val="24"/>
          <w:szCs w:val="24"/>
        </w:rPr>
        <w:t>-</w:t>
      </w:r>
      <w:r w:rsidR="001B0A00">
        <w:rPr>
          <w:sz w:val="24"/>
          <w:szCs w:val="24"/>
        </w:rPr>
        <w:t xml:space="preserve"> </w:t>
      </w:r>
      <w:r>
        <w:rPr>
          <w:sz w:val="24"/>
          <w:szCs w:val="24"/>
        </w:rPr>
        <w:t>в случае плановой приостановки – письменно, не позднее, чем за 10 (десять) рабочих дней;</w:t>
      </w:r>
    </w:p>
    <w:p w:rsidR="00456CAE" w:rsidRDefault="00BD113D" w:rsidP="00BD113D">
      <w:pPr>
        <w:ind w:firstLine="708"/>
        <w:jc w:val="both"/>
      </w:pPr>
      <w:r>
        <w:rPr>
          <w:sz w:val="24"/>
          <w:szCs w:val="24"/>
        </w:rPr>
        <w:t>-</w:t>
      </w:r>
      <w:r w:rsidR="001B0A00">
        <w:rPr>
          <w:sz w:val="24"/>
          <w:szCs w:val="24"/>
        </w:rPr>
        <w:t xml:space="preserve"> </w:t>
      </w:r>
      <w:r>
        <w:rPr>
          <w:sz w:val="24"/>
          <w:szCs w:val="24"/>
        </w:rPr>
        <w:t xml:space="preserve">в случае внеплановой приостановки – телефонограммой, в момент принятия решения о приостановке с последующим письменным подтверждением </w:t>
      </w:r>
      <w:r w:rsidR="000F1864">
        <w:rPr>
          <w:sz w:val="24"/>
          <w:szCs w:val="24"/>
        </w:rPr>
        <w:t>и</w:t>
      </w:r>
      <w:r>
        <w:rPr>
          <w:sz w:val="24"/>
          <w:szCs w:val="24"/>
        </w:rPr>
        <w:t xml:space="preserve"> указанием причины приостановки.</w:t>
      </w:r>
      <w:r w:rsidRPr="00BD113D">
        <w:t xml:space="preserve"> </w:t>
      </w:r>
    </w:p>
    <w:p w:rsidR="004134F3" w:rsidRDefault="00BD113D" w:rsidP="00BD113D">
      <w:pPr>
        <w:ind w:firstLine="708"/>
        <w:jc w:val="both"/>
        <w:rPr>
          <w:sz w:val="24"/>
          <w:szCs w:val="24"/>
        </w:rPr>
      </w:pPr>
      <w:r w:rsidRPr="00BD113D">
        <w:rPr>
          <w:sz w:val="24"/>
          <w:szCs w:val="24"/>
        </w:rPr>
        <w:t>Во время</w:t>
      </w:r>
      <w:r w:rsidR="00370992">
        <w:rPr>
          <w:sz w:val="24"/>
          <w:szCs w:val="24"/>
        </w:rPr>
        <w:t xml:space="preserve"> плановой и</w:t>
      </w:r>
      <w:r w:rsidRPr="00BD113D">
        <w:rPr>
          <w:sz w:val="24"/>
          <w:szCs w:val="24"/>
        </w:rPr>
        <w:t xml:space="preserve"> </w:t>
      </w:r>
      <w:r w:rsidR="00456CAE" w:rsidRPr="00370992">
        <w:rPr>
          <w:sz w:val="24"/>
          <w:szCs w:val="24"/>
        </w:rPr>
        <w:t>внеплановой</w:t>
      </w:r>
      <w:r w:rsidR="00456CAE" w:rsidRPr="00456CAE">
        <w:rPr>
          <w:sz w:val="24"/>
          <w:szCs w:val="24"/>
        </w:rPr>
        <w:t xml:space="preserve"> </w:t>
      </w:r>
      <w:r w:rsidRPr="00BD113D">
        <w:rPr>
          <w:sz w:val="24"/>
          <w:szCs w:val="24"/>
        </w:rPr>
        <w:t xml:space="preserve">приостановки работы Спортивно-оздоровительного комплекса Заказчика </w:t>
      </w:r>
      <w:r>
        <w:rPr>
          <w:sz w:val="24"/>
          <w:szCs w:val="24"/>
        </w:rPr>
        <w:t xml:space="preserve">услуги Исполнителя </w:t>
      </w:r>
      <w:r w:rsidR="00456CAE" w:rsidRPr="00370992">
        <w:rPr>
          <w:sz w:val="24"/>
          <w:szCs w:val="24"/>
        </w:rPr>
        <w:t>оплачиваются в полном объеме</w:t>
      </w:r>
      <w:r w:rsidR="00370992">
        <w:rPr>
          <w:sz w:val="24"/>
          <w:szCs w:val="24"/>
        </w:rPr>
        <w:t xml:space="preserve">. </w:t>
      </w:r>
    </w:p>
    <w:sectPr w:rsidR="004134F3" w:rsidSect="006C182C">
      <w:headerReference w:type="even" r:id="rId10"/>
      <w:footerReference w:type="even" r:id="rId11"/>
      <w:footerReference w:type="default" r:id="rId12"/>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872" w:rsidRDefault="00A00872" w:rsidP="000011B3">
      <w:r>
        <w:separator/>
      </w:r>
    </w:p>
  </w:endnote>
  <w:endnote w:type="continuationSeparator" w:id="0">
    <w:p w:rsidR="00A00872" w:rsidRDefault="00A00872" w:rsidP="00001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lvetsky 12pt">
    <w:altName w:val="Times New Roman"/>
    <w:charset w:val="00"/>
    <w:family w:val="auto"/>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003" w:rsidRDefault="000011B3">
    <w:pPr>
      <w:pStyle w:val="a8"/>
      <w:framePr w:wrap="around" w:vAnchor="text" w:hAnchor="margin" w:xAlign="right" w:y="1"/>
      <w:rPr>
        <w:rStyle w:val="a5"/>
      </w:rPr>
    </w:pPr>
    <w:r>
      <w:rPr>
        <w:rStyle w:val="a5"/>
      </w:rPr>
      <w:fldChar w:fldCharType="begin"/>
    </w:r>
    <w:r w:rsidR="00640CB1">
      <w:rPr>
        <w:rStyle w:val="a5"/>
      </w:rPr>
      <w:instrText xml:space="preserve">PAGE  </w:instrText>
    </w:r>
    <w:r>
      <w:rPr>
        <w:rStyle w:val="a5"/>
      </w:rPr>
      <w:fldChar w:fldCharType="end"/>
    </w:r>
  </w:p>
  <w:p w:rsidR="002F6003" w:rsidRDefault="002F600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003" w:rsidRDefault="000011B3">
    <w:pPr>
      <w:pStyle w:val="a8"/>
      <w:framePr w:wrap="around" w:vAnchor="text" w:hAnchor="margin" w:xAlign="right" w:y="1"/>
      <w:rPr>
        <w:rStyle w:val="a5"/>
      </w:rPr>
    </w:pPr>
    <w:r>
      <w:rPr>
        <w:rStyle w:val="a5"/>
      </w:rPr>
      <w:fldChar w:fldCharType="begin"/>
    </w:r>
    <w:r w:rsidR="00640CB1">
      <w:rPr>
        <w:rStyle w:val="a5"/>
      </w:rPr>
      <w:instrText xml:space="preserve">PAGE  </w:instrText>
    </w:r>
    <w:r>
      <w:rPr>
        <w:rStyle w:val="a5"/>
      </w:rPr>
      <w:fldChar w:fldCharType="separate"/>
    </w:r>
    <w:r w:rsidR="00FD5475">
      <w:rPr>
        <w:rStyle w:val="a5"/>
        <w:noProof/>
      </w:rPr>
      <w:t>1</w:t>
    </w:r>
    <w:r>
      <w:rPr>
        <w:rStyle w:val="a5"/>
      </w:rPr>
      <w:fldChar w:fldCharType="end"/>
    </w:r>
  </w:p>
  <w:p w:rsidR="002F6003" w:rsidRDefault="002F6003" w:rsidP="002F600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872" w:rsidRDefault="00A00872" w:rsidP="000011B3">
      <w:r>
        <w:separator/>
      </w:r>
    </w:p>
  </w:footnote>
  <w:footnote w:type="continuationSeparator" w:id="0">
    <w:p w:rsidR="00A00872" w:rsidRDefault="00A00872" w:rsidP="00001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003" w:rsidRDefault="000011B3">
    <w:pPr>
      <w:pStyle w:val="a3"/>
      <w:framePr w:wrap="around" w:vAnchor="text" w:hAnchor="margin" w:xAlign="center" w:y="1"/>
      <w:rPr>
        <w:rStyle w:val="a5"/>
      </w:rPr>
    </w:pPr>
    <w:r>
      <w:rPr>
        <w:rStyle w:val="a5"/>
      </w:rPr>
      <w:fldChar w:fldCharType="begin"/>
    </w:r>
    <w:r w:rsidR="00640CB1">
      <w:rPr>
        <w:rStyle w:val="a5"/>
      </w:rPr>
      <w:instrText xml:space="preserve">PAGE  </w:instrText>
    </w:r>
    <w:r>
      <w:rPr>
        <w:rStyle w:val="a5"/>
      </w:rPr>
      <w:fldChar w:fldCharType="end"/>
    </w:r>
  </w:p>
  <w:p w:rsidR="002F6003" w:rsidRDefault="002F600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14FD"/>
    <w:multiLevelType w:val="hybridMultilevel"/>
    <w:tmpl w:val="8168F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D71E8C"/>
    <w:multiLevelType w:val="hybridMultilevel"/>
    <w:tmpl w:val="F95A9D2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28A6340"/>
    <w:multiLevelType w:val="multilevel"/>
    <w:tmpl w:val="FC40D6A0"/>
    <w:lvl w:ilvl="0">
      <w:start w:val="1"/>
      <w:numFmt w:val="decimal"/>
      <w:pStyle w:val="1"/>
      <w:lvlText w:val="%1."/>
      <w:lvlJc w:val="left"/>
      <w:pPr>
        <w:tabs>
          <w:tab w:val="num" w:pos="1134"/>
        </w:tabs>
        <w:ind w:left="1134" w:hanging="397"/>
      </w:pPr>
      <w:rPr>
        <w:rFonts w:ascii="Times New Roman" w:hAnsi="Times New Roman" w:cs="Times New Roman" w:hint="default"/>
        <w:b w:val="0"/>
        <w:i w:val="0"/>
        <w:caps w:val="0"/>
        <w:smallCaps w:val="0"/>
        <w:strike w:val="0"/>
        <w:dstrike w:val="0"/>
        <w:vanish w:val="0"/>
        <w:webHidden w:val="0"/>
        <w:color w:val="000000"/>
        <w:sz w:val="28"/>
        <w:szCs w:val="28"/>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134"/>
        </w:tabs>
        <w:ind w:left="737" w:firstLine="0"/>
      </w:pPr>
      <w:rPr>
        <w:rFonts w:ascii="Times New Roman" w:hAnsi="Times New Roman" w:cs="Times New Roman" w:hint="default"/>
        <w:b w:val="0"/>
        <w:i w:val="0"/>
        <w:caps w:val="0"/>
        <w:smallCaps w:val="0"/>
        <w:strike w:val="0"/>
        <w:dstrike w:val="0"/>
        <w:vanish w:val="0"/>
        <w:webHidden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134"/>
        </w:tabs>
        <w:ind w:left="0" w:firstLine="737"/>
      </w:pPr>
      <w:rPr>
        <w:rFonts w:ascii="Times New Roman" w:hAnsi="Times New Roman" w:cs="Times New Roman" w:hint="default"/>
        <w:b w:val="0"/>
        <w:i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988"/>
        </w:tabs>
        <w:ind w:left="2988" w:hanging="1531"/>
      </w:pPr>
      <w:rPr>
        <w:rFonts w:ascii="Times New Roman" w:hAnsi="Times New Roman" w:cs="Times New Roman" w:hint="default"/>
        <w:b w:val="0"/>
        <w:i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385"/>
        </w:tabs>
        <w:ind w:left="3385" w:hanging="1928"/>
      </w:pPr>
      <w:rPr>
        <w:rFonts w:ascii="Times New Roman" w:hAnsi="Times New Roman" w:cs="Times New Roman" w:hint="default"/>
        <w:b w:val="0"/>
        <w:i w:val="0"/>
        <w:caps w:val="0"/>
        <w:smallCaps w:val="0"/>
        <w:strike w:val="0"/>
        <w:dstrike w:val="0"/>
        <w:vanish w:val="0"/>
        <w:webHidden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725"/>
        </w:tabs>
        <w:ind w:left="3725" w:hanging="2268"/>
      </w:pPr>
      <w:rPr>
        <w:rFonts w:ascii="Times New Roman" w:hAnsi="Times New Roman" w:cs="Times New Roman" w:hint="default"/>
        <w:b w:val="0"/>
        <w:i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782"/>
        </w:tabs>
        <w:ind w:left="3782" w:hanging="2325"/>
      </w:pPr>
      <w:rPr>
        <w:rFonts w:ascii="Times New Roman" w:hAnsi="Times New Roman" w:cs="Times New Roman" w:hint="default"/>
        <w:b w:val="0"/>
        <w:i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5426"/>
        </w:tabs>
        <w:ind w:left="5426" w:hanging="3969"/>
      </w:pPr>
      <w:rPr>
        <w:rFonts w:ascii="Times New Roman" w:hAnsi="Times New Roman" w:cs="Times New Roman" w:hint="default"/>
        <w:b w:val="0"/>
        <w:i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5766"/>
        </w:tabs>
        <w:ind w:left="5766" w:hanging="4309"/>
      </w:pPr>
      <w:rPr>
        <w:rFonts w:ascii="Times New Roman" w:hAnsi="Times New Roman" w:cs="Times New Roman" w:hint="default"/>
        <w:b w:val="0"/>
        <w:i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6EF450D9"/>
    <w:multiLevelType w:val="multilevel"/>
    <w:tmpl w:val="A5AC4010"/>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582"/>
        </w:tabs>
        <w:ind w:left="1582" w:hanging="360"/>
      </w:pPr>
      <w:rPr>
        <w:rFonts w:ascii="Courier New" w:hAnsi="Courier New" w:hint="default"/>
        <w:sz w:val="20"/>
      </w:rPr>
    </w:lvl>
    <w:lvl w:ilvl="2" w:tentative="1">
      <w:start w:val="1"/>
      <w:numFmt w:val="bullet"/>
      <w:lvlText w:val=""/>
      <w:lvlJc w:val="left"/>
      <w:pPr>
        <w:tabs>
          <w:tab w:val="num" w:pos="2302"/>
        </w:tabs>
        <w:ind w:left="2302" w:hanging="360"/>
      </w:pPr>
      <w:rPr>
        <w:rFonts w:ascii="Wingdings" w:hAnsi="Wingdings" w:hint="default"/>
        <w:sz w:val="20"/>
      </w:rPr>
    </w:lvl>
    <w:lvl w:ilvl="3" w:tentative="1">
      <w:start w:val="1"/>
      <w:numFmt w:val="bullet"/>
      <w:lvlText w:val=""/>
      <w:lvlJc w:val="left"/>
      <w:pPr>
        <w:tabs>
          <w:tab w:val="num" w:pos="3022"/>
        </w:tabs>
        <w:ind w:left="3022" w:hanging="360"/>
      </w:pPr>
      <w:rPr>
        <w:rFonts w:ascii="Wingdings" w:hAnsi="Wingdings" w:hint="default"/>
        <w:sz w:val="20"/>
      </w:rPr>
    </w:lvl>
    <w:lvl w:ilvl="4" w:tentative="1">
      <w:start w:val="1"/>
      <w:numFmt w:val="bullet"/>
      <w:lvlText w:val=""/>
      <w:lvlJc w:val="left"/>
      <w:pPr>
        <w:tabs>
          <w:tab w:val="num" w:pos="3742"/>
        </w:tabs>
        <w:ind w:left="3742" w:hanging="360"/>
      </w:pPr>
      <w:rPr>
        <w:rFonts w:ascii="Wingdings" w:hAnsi="Wingdings" w:hint="default"/>
        <w:sz w:val="20"/>
      </w:rPr>
    </w:lvl>
    <w:lvl w:ilvl="5" w:tentative="1">
      <w:start w:val="1"/>
      <w:numFmt w:val="bullet"/>
      <w:lvlText w:val=""/>
      <w:lvlJc w:val="left"/>
      <w:pPr>
        <w:tabs>
          <w:tab w:val="num" w:pos="4462"/>
        </w:tabs>
        <w:ind w:left="4462" w:hanging="360"/>
      </w:pPr>
      <w:rPr>
        <w:rFonts w:ascii="Wingdings" w:hAnsi="Wingdings" w:hint="default"/>
        <w:sz w:val="20"/>
      </w:rPr>
    </w:lvl>
    <w:lvl w:ilvl="6" w:tentative="1">
      <w:start w:val="1"/>
      <w:numFmt w:val="bullet"/>
      <w:lvlText w:val=""/>
      <w:lvlJc w:val="left"/>
      <w:pPr>
        <w:tabs>
          <w:tab w:val="num" w:pos="5182"/>
        </w:tabs>
        <w:ind w:left="5182" w:hanging="360"/>
      </w:pPr>
      <w:rPr>
        <w:rFonts w:ascii="Wingdings" w:hAnsi="Wingdings" w:hint="default"/>
        <w:sz w:val="20"/>
      </w:rPr>
    </w:lvl>
    <w:lvl w:ilvl="7" w:tentative="1">
      <w:start w:val="1"/>
      <w:numFmt w:val="bullet"/>
      <w:lvlText w:val=""/>
      <w:lvlJc w:val="left"/>
      <w:pPr>
        <w:tabs>
          <w:tab w:val="num" w:pos="5902"/>
        </w:tabs>
        <w:ind w:left="5902" w:hanging="360"/>
      </w:pPr>
      <w:rPr>
        <w:rFonts w:ascii="Wingdings" w:hAnsi="Wingdings" w:hint="default"/>
        <w:sz w:val="20"/>
      </w:rPr>
    </w:lvl>
    <w:lvl w:ilvl="8" w:tentative="1">
      <w:start w:val="1"/>
      <w:numFmt w:val="bullet"/>
      <w:lvlText w:val=""/>
      <w:lvlJc w:val="left"/>
      <w:pPr>
        <w:tabs>
          <w:tab w:val="num" w:pos="6622"/>
        </w:tabs>
        <w:ind w:left="6622" w:hanging="360"/>
      </w:pPr>
      <w:rPr>
        <w:rFonts w:ascii="Wingdings" w:hAnsi="Wingdings" w:hint="default"/>
        <w:sz w:val="20"/>
      </w:rPr>
    </w:lvl>
  </w:abstractNum>
  <w:abstractNum w:abstractNumId="4">
    <w:nsid w:val="7BCC211B"/>
    <w:multiLevelType w:val="hybridMultilevel"/>
    <w:tmpl w:val="90EE86C4"/>
    <w:lvl w:ilvl="0" w:tplc="DF38EC7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B1"/>
    <w:rsid w:val="000011B3"/>
    <w:rsid w:val="00010E5E"/>
    <w:rsid w:val="00067F3C"/>
    <w:rsid w:val="000D7654"/>
    <w:rsid w:val="000E02E6"/>
    <w:rsid w:val="000F1864"/>
    <w:rsid w:val="000F305F"/>
    <w:rsid w:val="001B04DA"/>
    <w:rsid w:val="001B0A00"/>
    <w:rsid w:val="001C5B81"/>
    <w:rsid w:val="001D2746"/>
    <w:rsid w:val="001F3759"/>
    <w:rsid w:val="001F6A85"/>
    <w:rsid w:val="002045B6"/>
    <w:rsid w:val="00236FFC"/>
    <w:rsid w:val="00264926"/>
    <w:rsid w:val="00274A15"/>
    <w:rsid w:val="002773EE"/>
    <w:rsid w:val="002C6A09"/>
    <w:rsid w:val="002D01FE"/>
    <w:rsid w:val="002F6003"/>
    <w:rsid w:val="0031665A"/>
    <w:rsid w:val="00366BE6"/>
    <w:rsid w:val="00370992"/>
    <w:rsid w:val="003B2247"/>
    <w:rsid w:val="003E0F81"/>
    <w:rsid w:val="00405545"/>
    <w:rsid w:val="004056E0"/>
    <w:rsid w:val="0041309F"/>
    <w:rsid w:val="004134F3"/>
    <w:rsid w:val="00420F60"/>
    <w:rsid w:val="00440DEC"/>
    <w:rsid w:val="004547A9"/>
    <w:rsid w:val="00456CAE"/>
    <w:rsid w:val="00460FDA"/>
    <w:rsid w:val="0046202C"/>
    <w:rsid w:val="00462984"/>
    <w:rsid w:val="004650F5"/>
    <w:rsid w:val="00497AFC"/>
    <w:rsid w:val="004C3E11"/>
    <w:rsid w:val="004E434A"/>
    <w:rsid w:val="004F43F9"/>
    <w:rsid w:val="005174FB"/>
    <w:rsid w:val="00565C1C"/>
    <w:rsid w:val="005A5273"/>
    <w:rsid w:val="005F511E"/>
    <w:rsid w:val="005F51D8"/>
    <w:rsid w:val="00617E8A"/>
    <w:rsid w:val="006201F9"/>
    <w:rsid w:val="006276F8"/>
    <w:rsid w:val="00640CB1"/>
    <w:rsid w:val="0064742B"/>
    <w:rsid w:val="00665162"/>
    <w:rsid w:val="00676A1B"/>
    <w:rsid w:val="006829A7"/>
    <w:rsid w:val="00694CF6"/>
    <w:rsid w:val="006C182C"/>
    <w:rsid w:val="006C6FB0"/>
    <w:rsid w:val="006C7BB8"/>
    <w:rsid w:val="006D6060"/>
    <w:rsid w:val="006F25C5"/>
    <w:rsid w:val="006F7F7D"/>
    <w:rsid w:val="007B3E89"/>
    <w:rsid w:val="007C2E64"/>
    <w:rsid w:val="007C4E24"/>
    <w:rsid w:val="007E44ED"/>
    <w:rsid w:val="0083084C"/>
    <w:rsid w:val="00835187"/>
    <w:rsid w:val="00867721"/>
    <w:rsid w:val="008706C5"/>
    <w:rsid w:val="00894A56"/>
    <w:rsid w:val="008E1F1B"/>
    <w:rsid w:val="00932BEE"/>
    <w:rsid w:val="00981593"/>
    <w:rsid w:val="009B718C"/>
    <w:rsid w:val="009C7923"/>
    <w:rsid w:val="009F7454"/>
    <w:rsid w:val="00A005BF"/>
    <w:rsid w:val="00A00872"/>
    <w:rsid w:val="00A222C1"/>
    <w:rsid w:val="00A22D93"/>
    <w:rsid w:val="00A80837"/>
    <w:rsid w:val="00A842AA"/>
    <w:rsid w:val="00AB0188"/>
    <w:rsid w:val="00AD6738"/>
    <w:rsid w:val="00AD7CC9"/>
    <w:rsid w:val="00B2560C"/>
    <w:rsid w:val="00B40B3D"/>
    <w:rsid w:val="00B40FC7"/>
    <w:rsid w:val="00BD113D"/>
    <w:rsid w:val="00BD4107"/>
    <w:rsid w:val="00BF5E68"/>
    <w:rsid w:val="00BF6984"/>
    <w:rsid w:val="00C126FB"/>
    <w:rsid w:val="00C17DC7"/>
    <w:rsid w:val="00C214BB"/>
    <w:rsid w:val="00C23862"/>
    <w:rsid w:val="00C25F57"/>
    <w:rsid w:val="00C3560B"/>
    <w:rsid w:val="00C35931"/>
    <w:rsid w:val="00C53CCB"/>
    <w:rsid w:val="00C728A7"/>
    <w:rsid w:val="00C94599"/>
    <w:rsid w:val="00C97AC8"/>
    <w:rsid w:val="00CA07C7"/>
    <w:rsid w:val="00CC7897"/>
    <w:rsid w:val="00CD5F61"/>
    <w:rsid w:val="00D00B85"/>
    <w:rsid w:val="00D036B0"/>
    <w:rsid w:val="00D13ACA"/>
    <w:rsid w:val="00D22FBC"/>
    <w:rsid w:val="00D27CF2"/>
    <w:rsid w:val="00D41D98"/>
    <w:rsid w:val="00D50028"/>
    <w:rsid w:val="00D60A42"/>
    <w:rsid w:val="00D6368F"/>
    <w:rsid w:val="00D806C3"/>
    <w:rsid w:val="00D81513"/>
    <w:rsid w:val="00DE5070"/>
    <w:rsid w:val="00DF1393"/>
    <w:rsid w:val="00DF6130"/>
    <w:rsid w:val="00EA2B3D"/>
    <w:rsid w:val="00EB5694"/>
    <w:rsid w:val="00EF225C"/>
    <w:rsid w:val="00F04B33"/>
    <w:rsid w:val="00F25D6F"/>
    <w:rsid w:val="00F44B08"/>
    <w:rsid w:val="00F53E7B"/>
    <w:rsid w:val="00F97220"/>
    <w:rsid w:val="00FD5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CB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0CB1"/>
    <w:pPr>
      <w:tabs>
        <w:tab w:val="center" w:pos="4677"/>
        <w:tab w:val="right" w:pos="9355"/>
      </w:tabs>
    </w:pPr>
  </w:style>
  <w:style w:type="character" w:customStyle="1" w:styleId="a4">
    <w:name w:val="Верхний колонтитул Знак"/>
    <w:basedOn w:val="a0"/>
    <w:link w:val="a3"/>
    <w:rsid w:val="00640CB1"/>
    <w:rPr>
      <w:rFonts w:ascii="Times New Roman" w:eastAsia="Times New Roman" w:hAnsi="Times New Roman" w:cs="Times New Roman"/>
      <w:sz w:val="20"/>
      <w:szCs w:val="20"/>
      <w:lang w:eastAsia="ru-RU"/>
    </w:rPr>
  </w:style>
  <w:style w:type="character" w:styleId="a5">
    <w:name w:val="page number"/>
    <w:basedOn w:val="a0"/>
    <w:rsid w:val="00640CB1"/>
  </w:style>
  <w:style w:type="paragraph" w:styleId="a6">
    <w:name w:val="Body Text"/>
    <w:aliases w:val="Знак Знак Знак,Знак Знак Знак Знак Знак,Знак Знак Знак Знак Знак Знак,Знак Знак Знак Знак1,Основной текст Знак1,Знак Знак Знак Знак Знак Знак Зн,body text,body text Знак,body text Знак Знак,bt, ändrad,ändrad,body text1,bt1,body text2,bt2"/>
    <w:basedOn w:val="a"/>
    <w:link w:val="a7"/>
    <w:rsid w:val="00640CB1"/>
    <w:pPr>
      <w:widowControl w:val="0"/>
      <w:autoSpaceDE w:val="0"/>
      <w:autoSpaceDN w:val="0"/>
      <w:jc w:val="center"/>
    </w:pPr>
    <w:rPr>
      <w:b/>
      <w:bCs/>
      <w:sz w:val="24"/>
      <w:szCs w:val="24"/>
    </w:rPr>
  </w:style>
  <w:style w:type="character" w:customStyle="1" w:styleId="a7">
    <w:name w:val="Основной текст Знак"/>
    <w:aliases w:val="Знак Знак Знак Знак,Знак Знак Знак Знак Знак Знак1,Знак Знак Знак Знак Знак Знак Знак,Знак Знак Знак Знак1 Знак,Основной текст Знак1 Знак,Знак Знак Знак Знак Знак Знак Зн Знак,body text Знак1,body text Знак Знак1,bt Знак, ändrad Знак"/>
    <w:basedOn w:val="a0"/>
    <w:link w:val="a6"/>
    <w:rsid w:val="00640CB1"/>
    <w:rPr>
      <w:rFonts w:ascii="Times New Roman" w:eastAsia="Times New Roman" w:hAnsi="Times New Roman" w:cs="Times New Roman"/>
      <w:b/>
      <w:bCs/>
      <w:sz w:val="24"/>
      <w:szCs w:val="24"/>
      <w:lang w:eastAsia="ru-RU"/>
    </w:rPr>
  </w:style>
  <w:style w:type="paragraph" w:styleId="a8">
    <w:name w:val="footer"/>
    <w:basedOn w:val="a"/>
    <w:link w:val="a9"/>
    <w:rsid w:val="00640CB1"/>
    <w:pPr>
      <w:tabs>
        <w:tab w:val="center" w:pos="4677"/>
        <w:tab w:val="right" w:pos="9355"/>
      </w:tabs>
    </w:pPr>
  </w:style>
  <w:style w:type="character" w:customStyle="1" w:styleId="a9">
    <w:name w:val="Нижний колонтитул Знак"/>
    <w:basedOn w:val="a0"/>
    <w:link w:val="a8"/>
    <w:rsid w:val="00640CB1"/>
    <w:rPr>
      <w:rFonts w:ascii="Times New Roman" w:eastAsia="Times New Roman" w:hAnsi="Times New Roman" w:cs="Times New Roman"/>
      <w:sz w:val="20"/>
      <w:szCs w:val="20"/>
      <w:lang w:eastAsia="ru-RU"/>
    </w:rPr>
  </w:style>
  <w:style w:type="paragraph" w:styleId="aa">
    <w:name w:val="List Paragraph"/>
    <w:aliases w:val="ТЗ список"/>
    <w:basedOn w:val="a"/>
    <w:link w:val="ab"/>
    <w:uiPriority w:val="99"/>
    <w:qFormat/>
    <w:rsid w:val="00640CB1"/>
    <w:pPr>
      <w:ind w:left="720"/>
      <w:contextualSpacing/>
    </w:pPr>
  </w:style>
  <w:style w:type="paragraph" w:customStyle="1" w:styleId="Default">
    <w:name w:val="Default"/>
    <w:rsid w:val="00640CB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0">
    <w:name w:val="Абзац списка1"/>
    <w:basedOn w:val="a"/>
    <w:rsid w:val="00640CB1"/>
    <w:pPr>
      <w:ind w:left="720"/>
      <w:contextualSpacing/>
    </w:pPr>
  </w:style>
  <w:style w:type="character" w:customStyle="1" w:styleId="ab">
    <w:name w:val="Абзац списка Знак"/>
    <w:aliases w:val="ТЗ список Знак"/>
    <w:link w:val="aa"/>
    <w:uiPriority w:val="99"/>
    <w:locked/>
    <w:rsid w:val="00640CB1"/>
    <w:rPr>
      <w:rFonts w:ascii="Times New Roman" w:eastAsia="Times New Roman" w:hAnsi="Times New Roman" w:cs="Times New Roman"/>
      <w:sz w:val="20"/>
      <w:szCs w:val="20"/>
      <w:lang w:eastAsia="ru-RU"/>
    </w:rPr>
  </w:style>
  <w:style w:type="paragraph" w:customStyle="1" w:styleId="Style12">
    <w:name w:val="Style12"/>
    <w:basedOn w:val="a"/>
    <w:rsid w:val="00640CB1"/>
    <w:pPr>
      <w:widowControl w:val="0"/>
      <w:autoSpaceDE w:val="0"/>
      <w:autoSpaceDN w:val="0"/>
      <w:adjustRightInd w:val="0"/>
      <w:spacing w:line="276" w:lineRule="exact"/>
      <w:jc w:val="both"/>
    </w:pPr>
    <w:rPr>
      <w:sz w:val="24"/>
      <w:szCs w:val="24"/>
    </w:rPr>
  </w:style>
  <w:style w:type="paragraph" w:customStyle="1" w:styleId="1">
    <w:name w:val="СТИЛЬ 1"/>
    <w:rsid w:val="00640CB1"/>
    <w:pPr>
      <w:numPr>
        <w:numId w:val="2"/>
      </w:numPr>
      <w:spacing w:before="240" w:after="120" w:line="240" w:lineRule="auto"/>
      <w:jc w:val="both"/>
    </w:pPr>
    <w:rPr>
      <w:rFonts w:ascii="Times New Roman" w:eastAsia="Times New Roman" w:hAnsi="Times New Roman" w:cs="Times New Roman"/>
      <w:b/>
      <w:bCs/>
      <w:sz w:val="28"/>
      <w:szCs w:val="28"/>
      <w:lang w:eastAsia="ru-RU"/>
    </w:rPr>
  </w:style>
  <w:style w:type="paragraph" w:customStyle="1" w:styleId="2">
    <w:name w:val="СТИЛЬ 2"/>
    <w:basedOn w:val="1"/>
    <w:rsid w:val="00640CB1"/>
    <w:pPr>
      <w:numPr>
        <w:ilvl w:val="1"/>
      </w:numPr>
      <w:tabs>
        <w:tab w:val="clear" w:pos="1134"/>
        <w:tab w:val="num" w:pos="926"/>
        <w:tab w:val="num" w:pos="1440"/>
        <w:tab w:val="num" w:pos="1485"/>
        <w:tab w:val="num" w:pos="1800"/>
      </w:tabs>
      <w:ind w:left="1485" w:hanging="945"/>
    </w:pPr>
    <w:rPr>
      <w:b w:val="0"/>
      <w:bCs w:val="0"/>
    </w:rPr>
  </w:style>
  <w:style w:type="paragraph" w:customStyle="1" w:styleId="3">
    <w:name w:val="СТИЛЬ 3"/>
    <w:basedOn w:val="a"/>
    <w:rsid w:val="00640CB1"/>
    <w:pPr>
      <w:numPr>
        <w:ilvl w:val="2"/>
        <w:numId w:val="2"/>
      </w:numPr>
      <w:spacing w:before="120" w:after="120"/>
      <w:jc w:val="both"/>
    </w:pPr>
    <w:rPr>
      <w:sz w:val="28"/>
      <w:szCs w:val="28"/>
    </w:rPr>
  </w:style>
  <w:style w:type="paragraph" w:customStyle="1" w:styleId="ac">
    <w:name w:val="текст сноски"/>
    <w:basedOn w:val="a"/>
    <w:rsid w:val="00640CB1"/>
    <w:pPr>
      <w:widowControl w:val="0"/>
    </w:pPr>
    <w:rPr>
      <w:rFonts w:ascii="Gelvetsky 12pt" w:hAnsi="Gelvetsky 12pt"/>
      <w:sz w:val="24"/>
      <w:szCs w:val="24"/>
      <w:lang w:val="en-US"/>
    </w:rPr>
  </w:style>
  <w:style w:type="character" w:styleId="ad">
    <w:name w:val="annotation reference"/>
    <w:basedOn w:val="a0"/>
    <w:uiPriority w:val="99"/>
    <w:semiHidden/>
    <w:unhideWhenUsed/>
    <w:rsid w:val="00010E5E"/>
    <w:rPr>
      <w:sz w:val="16"/>
      <w:szCs w:val="16"/>
    </w:rPr>
  </w:style>
  <w:style w:type="paragraph" w:styleId="ae">
    <w:name w:val="annotation text"/>
    <w:basedOn w:val="a"/>
    <w:link w:val="af"/>
    <w:uiPriority w:val="99"/>
    <w:semiHidden/>
    <w:unhideWhenUsed/>
    <w:rsid w:val="00010E5E"/>
  </w:style>
  <w:style w:type="character" w:customStyle="1" w:styleId="af">
    <w:name w:val="Текст примечания Знак"/>
    <w:basedOn w:val="a0"/>
    <w:link w:val="ae"/>
    <w:uiPriority w:val="99"/>
    <w:semiHidden/>
    <w:rsid w:val="00010E5E"/>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010E5E"/>
    <w:rPr>
      <w:b/>
      <w:bCs/>
    </w:rPr>
  </w:style>
  <w:style w:type="character" w:customStyle="1" w:styleId="af1">
    <w:name w:val="Тема примечания Знак"/>
    <w:basedOn w:val="af"/>
    <w:link w:val="af0"/>
    <w:uiPriority w:val="99"/>
    <w:semiHidden/>
    <w:rsid w:val="00010E5E"/>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010E5E"/>
    <w:rPr>
      <w:rFonts w:ascii="Segoe UI" w:hAnsi="Segoe UI" w:cs="Segoe UI"/>
      <w:sz w:val="18"/>
      <w:szCs w:val="18"/>
    </w:rPr>
  </w:style>
  <w:style w:type="character" w:customStyle="1" w:styleId="af3">
    <w:name w:val="Текст выноски Знак"/>
    <w:basedOn w:val="a0"/>
    <w:link w:val="af2"/>
    <w:uiPriority w:val="99"/>
    <w:semiHidden/>
    <w:rsid w:val="00010E5E"/>
    <w:rPr>
      <w:rFonts w:ascii="Segoe UI" w:eastAsia="Times New Roman" w:hAnsi="Segoe UI" w:cs="Segoe UI"/>
      <w:sz w:val="18"/>
      <w:szCs w:val="18"/>
      <w:lang w:eastAsia="ru-RU"/>
    </w:rPr>
  </w:style>
  <w:style w:type="paragraph" w:styleId="af4">
    <w:name w:val="No Spacing"/>
    <w:uiPriority w:val="1"/>
    <w:qFormat/>
    <w:rsid w:val="006C182C"/>
    <w:pPr>
      <w:spacing w:after="0" w:line="240" w:lineRule="auto"/>
    </w:pPr>
    <w:rPr>
      <w:rFonts w:ascii="Calibri" w:eastAsia="Times New Roman" w:hAnsi="Calibri" w:cs="Times New Roman"/>
      <w:lang w:eastAsia="ru-RU"/>
    </w:rPr>
  </w:style>
  <w:style w:type="character" w:styleId="af5">
    <w:name w:val="Hyperlink"/>
    <w:basedOn w:val="a0"/>
    <w:uiPriority w:val="99"/>
    <w:unhideWhenUsed/>
    <w:rsid w:val="006C18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CB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0CB1"/>
    <w:pPr>
      <w:tabs>
        <w:tab w:val="center" w:pos="4677"/>
        <w:tab w:val="right" w:pos="9355"/>
      </w:tabs>
    </w:pPr>
  </w:style>
  <w:style w:type="character" w:customStyle="1" w:styleId="a4">
    <w:name w:val="Верхний колонтитул Знак"/>
    <w:basedOn w:val="a0"/>
    <w:link w:val="a3"/>
    <w:rsid w:val="00640CB1"/>
    <w:rPr>
      <w:rFonts w:ascii="Times New Roman" w:eastAsia="Times New Roman" w:hAnsi="Times New Roman" w:cs="Times New Roman"/>
      <w:sz w:val="20"/>
      <w:szCs w:val="20"/>
      <w:lang w:eastAsia="ru-RU"/>
    </w:rPr>
  </w:style>
  <w:style w:type="character" w:styleId="a5">
    <w:name w:val="page number"/>
    <w:basedOn w:val="a0"/>
    <w:rsid w:val="00640CB1"/>
  </w:style>
  <w:style w:type="paragraph" w:styleId="a6">
    <w:name w:val="Body Text"/>
    <w:aliases w:val="Знак Знак Знак,Знак Знак Знак Знак Знак,Знак Знак Знак Знак Знак Знак,Знак Знак Знак Знак1,Основной текст Знак1,Знак Знак Знак Знак Знак Знак Зн,body text,body text Знак,body text Знак Знак,bt, ändrad,ändrad,body text1,bt1,body text2,bt2"/>
    <w:basedOn w:val="a"/>
    <w:link w:val="a7"/>
    <w:rsid w:val="00640CB1"/>
    <w:pPr>
      <w:widowControl w:val="0"/>
      <w:autoSpaceDE w:val="0"/>
      <w:autoSpaceDN w:val="0"/>
      <w:jc w:val="center"/>
    </w:pPr>
    <w:rPr>
      <w:b/>
      <w:bCs/>
      <w:sz w:val="24"/>
      <w:szCs w:val="24"/>
    </w:rPr>
  </w:style>
  <w:style w:type="character" w:customStyle="1" w:styleId="a7">
    <w:name w:val="Основной текст Знак"/>
    <w:aliases w:val="Знак Знак Знак Знак,Знак Знак Знак Знак Знак Знак1,Знак Знак Знак Знак Знак Знак Знак,Знак Знак Знак Знак1 Знак,Основной текст Знак1 Знак,Знак Знак Знак Знак Знак Знак Зн Знак,body text Знак1,body text Знак Знак1,bt Знак, ändrad Знак"/>
    <w:basedOn w:val="a0"/>
    <w:link w:val="a6"/>
    <w:rsid w:val="00640CB1"/>
    <w:rPr>
      <w:rFonts w:ascii="Times New Roman" w:eastAsia="Times New Roman" w:hAnsi="Times New Roman" w:cs="Times New Roman"/>
      <w:b/>
      <w:bCs/>
      <w:sz w:val="24"/>
      <w:szCs w:val="24"/>
      <w:lang w:eastAsia="ru-RU"/>
    </w:rPr>
  </w:style>
  <w:style w:type="paragraph" w:styleId="a8">
    <w:name w:val="footer"/>
    <w:basedOn w:val="a"/>
    <w:link w:val="a9"/>
    <w:rsid w:val="00640CB1"/>
    <w:pPr>
      <w:tabs>
        <w:tab w:val="center" w:pos="4677"/>
        <w:tab w:val="right" w:pos="9355"/>
      </w:tabs>
    </w:pPr>
  </w:style>
  <w:style w:type="character" w:customStyle="1" w:styleId="a9">
    <w:name w:val="Нижний колонтитул Знак"/>
    <w:basedOn w:val="a0"/>
    <w:link w:val="a8"/>
    <w:rsid w:val="00640CB1"/>
    <w:rPr>
      <w:rFonts w:ascii="Times New Roman" w:eastAsia="Times New Roman" w:hAnsi="Times New Roman" w:cs="Times New Roman"/>
      <w:sz w:val="20"/>
      <w:szCs w:val="20"/>
      <w:lang w:eastAsia="ru-RU"/>
    </w:rPr>
  </w:style>
  <w:style w:type="paragraph" w:styleId="aa">
    <w:name w:val="List Paragraph"/>
    <w:aliases w:val="ТЗ список"/>
    <w:basedOn w:val="a"/>
    <w:link w:val="ab"/>
    <w:uiPriority w:val="99"/>
    <w:qFormat/>
    <w:rsid w:val="00640CB1"/>
    <w:pPr>
      <w:ind w:left="720"/>
      <w:contextualSpacing/>
    </w:pPr>
  </w:style>
  <w:style w:type="paragraph" w:customStyle="1" w:styleId="Default">
    <w:name w:val="Default"/>
    <w:rsid w:val="00640CB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0">
    <w:name w:val="Абзац списка1"/>
    <w:basedOn w:val="a"/>
    <w:rsid w:val="00640CB1"/>
    <w:pPr>
      <w:ind w:left="720"/>
      <w:contextualSpacing/>
    </w:pPr>
  </w:style>
  <w:style w:type="character" w:customStyle="1" w:styleId="ab">
    <w:name w:val="Абзац списка Знак"/>
    <w:aliases w:val="ТЗ список Знак"/>
    <w:link w:val="aa"/>
    <w:uiPriority w:val="99"/>
    <w:locked/>
    <w:rsid w:val="00640CB1"/>
    <w:rPr>
      <w:rFonts w:ascii="Times New Roman" w:eastAsia="Times New Roman" w:hAnsi="Times New Roman" w:cs="Times New Roman"/>
      <w:sz w:val="20"/>
      <w:szCs w:val="20"/>
      <w:lang w:eastAsia="ru-RU"/>
    </w:rPr>
  </w:style>
  <w:style w:type="paragraph" w:customStyle="1" w:styleId="Style12">
    <w:name w:val="Style12"/>
    <w:basedOn w:val="a"/>
    <w:rsid w:val="00640CB1"/>
    <w:pPr>
      <w:widowControl w:val="0"/>
      <w:autoSpaceDE w:val="0"/>
      <w:autoSpaceDN w:val="0"/>
      <w:adjustRightInd w:val="0"/>
      <w:spacing w:line="276" w:lineRule="exact"/>
      <w:jc w:val="both"/>
    </w:pPr>
    <w:rPr>
      <w:sz w:val="24"/>
      <w:szCs w:val="24"/>
    </w:rPr>
  </w:style>
  <w:style w:type="paragraph" w:customStyle="1" w:styleId="1">
    <w:name w:val="СТИЛЬ 1"/>
    <w:rsid w:val="00640CB1"/>
    <w:pPr>
      <w:numPr>
        <w:numId w:val="2"/>
      </w:numPr>
      <w:spacing w:before="240" w:after="120" w:line="240" w:lineRule="auto"/>
      <w:jc w:val="both"/>
    </w:pPr>
    <w:rPr>
      <w:rFonts w:ascii="Times New Roman" w:eastAsia="Times New Roman" w:hAnsi="Times New Roman" w:cs="Times New Roman"/>
      <w:b/>
      <w:bCs/>
      <w:sz w:val="28"/>
      <w:szCs w:val="28"/>
      <w:lang w:eastAsia="ru-RU"/>
    </w:rPr>
  </w:style>
  <w:style w:type="paragraph" w:customStyle="1" w:styleId="2">
    <w:name w:val="СТИЛЬ 2"/>
    <w:basedOn w:val="1"/>
    <w:rsid w:val="00640CB1"/>
    <w:pPr>
      <w:numPr>
        <w:ilvl w:val="1"/>
      </w:numPr>
      <w:tabs>
        <w:tab w:val="clear" w:pos="1134"/>
        <w:tab w:val="num" w:pos="926"/>
        <w:tab w:val="num" w:pos="1440"/>
        <w:tab w:val="num" w:pos="1485"/>
        <w:tab w:val="num" w:pos="1800"/>
      </w:tabs>
      <w:ind w:left="1485" w:hanging="945"/>
    </w:pPr>
    <w:rPr>
      <w:b w:val="0"/>
      <w:bCs w:val="0"/>
    </w:rPr>
  </w:style>
  <w:style w:type="paragraph" w:customStyle="1" w:styleId="3">
    <w:name w:val="СТИЛЬ 3"/>
    <w:basedOn w:val="a"/>
    <w:rsid w:val="00640CB1"/>
    <w:pPr>
      <w:numPr>
        <w:ilvl w:val="2"/>
        <w:numId w:val="2"/>
      </w:numPr>
      <w:spacing w:before="120" w:after="120"/>
      <w:jc w:val="both"/>
    </w:pPr>
    <w:rPr>
      <w:sz w:val="28"/>
      <w:szCs w:val="28"/>
    </w:rPr>
  </w:style>
  <w:style w:type="paragraph" w:customStyle="1" w:styleId="ac">
    <w:name w:val="текст сноски"/>
    <w:basedOn w:val="a"/>
    <w:rsid w:val="00640CB1"/>
    <w:pPr>
      <w:widowControl w:val="0"/>
    </w:pPr>
    <w:rPr>
      <w:rFonts w:ascii="Gelvetsky 12pt" w:hAnsi="Gelvetsky 12pt"/>
      <w:sz w:val="24"/>
      <w:szCs w:val="24"/>
      <w:lang w:val="en-US"/>
    </w:rPr>
  </w:style>
  <w:style w:type="character" w:styleId="ad">
    <w:name w:val="annotation reference"/>
    <w:basedOn w:val="a0"/>
    <w:uiPriority w:val="99"/>
    <w:semiHidden/>
    <w:unhideWhenUsed/>
    <w:rsid w:val="00010E5E"/>
    <w:rPr>
      <w:sz w:val="16"/>
      <w:szCs w:val="16"/>
    </w:rPr>
  </w:style>
  <w:style w:type="paragraph" w:styleId="ae">
    <w:name w:val="annotation text"/>
    <w:basedOn w:val="a"/>
    <w:link w:val="af"/>
    <w:uiPriority w:val="99"/>
    <w:semiHidden/>
    <w:unhideWhenUsed/>
    <w:rsid w:val="00010E5E"/>
  </w:style>
  <w:style w:type="character" w:customStyle="1" w:styleId="af">
    <w:name w:val="Текст примечания Знак"/>
    <w:basedOn w:val="a0"/>
    <w:link w:val="ae"/>
    <w:uiPriority w:val="99"/>
    <w:semiHidden/>
    <w:rsid w:val="00010E5E"/>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010E5E"/>
    <w:rPr>
      <w:b/>
      <w:bCs/>
    </w:rPr>
  </w:style>
  <w:style w:type="character" w:customStyle="1" w:styleId="af1">
    <w:name w:val="Тема примечания Знак"/>
    <w:basedOn w:val="af"/>
    <w:link w:val="af0"/>
    <w:uiPriority w:val="99"/>
    <w:semiHidden/>
    <w:rsid w:val="00010E5E"/>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010E5E"/>
    <w:rPr>
      <w:rFonts w:ascii="Segoe UI" w:hAnsi="Segoe UI" w:cs="Segoe UI"/>
      <w:sz w:val="18"/>
      <w:szCs w:val="18"/>
    </w:rPr>
  </w:style>
  <w:style w:type="character" w:customStyle="1" w:styleId="af3">
    <w:name w:val="Текст выноски Знак"/>
    <w:basedOn w:val="a0"/>
    <w:link w:val="af2"/>
    <w:uiPriority w:val="99"/>
    <w:semiHidden/>
    <w:rsid w:val="00010E5E"/>
    <w:rPr>
      <w:rFonts w:ascii="Segoe UI" w:eastAsia="Times New Roman" w:hAnsi="Segoe UI" w:cs="Segoe UI"/>
      <w:sz w:val="18"/>
      <w:szCs w:val="18"/>
      <w:lang w:eastAsia="ru-RU"/>
    </w:rPr>
  </w:style>
  <w:style w:type="paragraph" w:styleId="af4">
    <w:name w:val="No Spacing"/>
    <w:uiPriority w:val="1"/>
    <w:qFormat/>
    <w:rsid w:val="006C182C"/>
    <w:pPr>
      <w:spacing w:after="0" w:line="240" w:lineRule="auto"/>
    </w:pPr>
    <w:rPr>
      <w:rFonts w:ascii="Calibri" w:eastAsia="Times New Roman" w:hAnsi="Calibri" w:cs="Times New Roman"/>
      <w:lang w:eastAsia="ru-RU"/>
    </w:rPr>
  </w:style>
  <w:style w:type="character" w:styleId="af5">
    <w:name w:val="Hyperlink"/>
    <w:basedOn w:val="a0"/>
    <w:uiPriority w:val="99"/>
    <w:unhideWhenUsed/>
    <w:rsid w:val="006C18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78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rts-tender.ru/mi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AE5A4-7F2A-452C-ABC3-228E4B6E1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1</Pages>
  <Words>1772</Words>
  <Characters>10102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subbotina.ee</dc:creator>
  <cp:keywords/>
  <dc:description/>
  <cp:lastModifiedBy>Ирина А. Маурина</cp:lastModifiedBy>
  <cp:revision>23</cp:revision>
  <cp:lastPrinted>2020-05-27T07:56:00Z</cp:lastPrinted>
  <dcterms:created xsi:type="dcterms:W3CDTF">2019-10-23T07:37:00Z</dcterms:created>
  <dcterms:modified xsi:type="dcterms:W3CDTF">2021-03-25T16:59:00Z</dcterms:modified>
</cp:coreProperties>
</file>