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22" w:rsidRPr="004A1D12" w:rsidRDefault="001F18BE" w:rsidP="004A1D12">
      <w:pPr>
        <w:autoSpaceDE w:val="0"/>
        <w:autoSpaceDN w:val="0"/>
        <w:adjustRightInd w:val="0"/>
        <w:ind w:firstLine="709"/>
        <w:jc w:val="center"/>
        <w:outlineLvl w:val="1"/>
        <w:rPr>
          <w:b/>
          <w:bCs/>
        </w:rPr>
      </w:pPr>
      <w:r w:rsidRPr="004A1D12">
        <w:rPr>
          <w:b/>
          <w:bCs/>
        </w:rPr>
        <w:t>Описание объекта закупки</w:t>
      </w:r>
    </w:p>
    <w:p w:rsidR="00606811" w:rsidRPr="004A1D12" w:rsidRDefault="00606811" w:rsidP="004A1D12">
      <w:pPr>
        <w:ind w:firstLine="709"/>
        <w:jc w:val="center"/>
        <w:rPr>
          <w:b/>
          <w:color w:val="000000"/>
        </w:rPr>
      </w:pPr>
    </w:p>
    <w:p w:rsidR="001F18BE" w:rsidRPr="004A1D12" w:rsidRDefault="0002536F" w:rsidP="004A1D12">
      <w:pPr>
        <w:autoSpaceDE w:val="0"/>
        <w:autoSpaceDN w:val="0"/>
        <w:adjustRightInd w:val="0"/>
        <w:ind w:firstLine="709"/>
        <w:jc w:val="both"/>
        <w:outlineLvl w:val="1"/>
        <w:rPr>
          <w:bCs/>
        </w:rPr>
      </w:pPr>
      <w:r w:rsidRPr="004A1D12">
        <w:rPr>
          <w:b/>
          <w:color w:val="000000"/>
        </w:rPr>
        <w:t>Предмет</w:t>
      </w:r>
      <w:r w:rsidR="001F18BE" w:rsidRPr="004A1D12">
        <w:rPr>
          <w:b/>
          <w:color w:val="000000"/>
        </w:rPr>
        <w:t xml:space="preserve"> закупки: </w:t>
      </w:r>
      <w:r w:rsidR="00DD37B3" w:rsidRPr="004A1D12">
        <w:rPr>
          <w:rFonts w:eastAsia="Calibri"/>
          <w:snapToGrid w:val="0"/>
          <w:lang w:eastAsia="en-US"/>
        </w:rPr>
        <w:t xml:space="preserve">Поставка </w:t>
      </w:r>
      <w:r w:rsidR="00033CC0">
        <w:rPr>
          <w:rFonts w:eastAsia="Calibri"/>
          <w:snapToGrid w:val="0"/>
          <w:lang w:eastAsia="en-US"/>
        </w:rPr>
        <w:t>изюма</w:t>
      </w:r>
      <w:r w:rsidR="0000026F">
        <w:rPr>
          <w:rFonts w:eastAsia="Calibri"/>
          <w:snapToGrid w:val="0"/>
          <w:lang w:eastAsia="en-US"/>
        </w:rPr>
        <w:t xml:space="preserve"> и </w:t>
      </w:r>
      <w:r w:rsidR="00E430BC">
        <w:rPr>
          <w:rFonts w:eastAsia="Calibri"/>
          <w:snapToGrid w:val="0"/>
          <w:lang w:eastAsia="en-US"/>
        </w:rPr>
        <w:t>сухофруктов</w:t>
      </w:r>
      <w:r w:rsidR="00F9412D" w:rsidRPr="004A1D12">
        <w:rPr>
          <w:rFonts w:eastAsia="Calibri"/>
          <w:snapToGrid w:val="0"/>
          <w:lang w:eastAsia="en-US"/>
        </w:rPr>
        <w:t xml:space="preserve"> </w:t>
      </w:r>
      <w:r w:rsidR="009941E7">
        <w:rPr>
          <w:rFonts w:eastAsia="Calibri"/>
          <w:snapToGrid w:val="0"/>
          <w:lang w:eastAsia="en-US"/>
        </w:rPr>
        <w:t xml:space="preserve">в </w:t>
      </w:r>
      <w:r w:rsidR="00C449B5">
        <w:rPr>
          <w:rFonts w:eastAsia="Calibri"/>
          <w:snapToGrid w:val="0"/>
          <w:lang w:eastAsia="en-US"/>
        </w:rPr>
        <w:t xml:space="preserve">сентябре – декабре </w:t>
      </w:r>
      <w:r w:rsidR="00B67DD2">
        <w:rPr>
          <w:rFonts w:eastAsia="Calibri"/>
          <w:snapToGrid w:val="0"/>
          <w:lang w:eastAsia="en-US"/>
        </w:rPr>
        <w:t>2020</w:t>
      </w:r>
      <w:r w:rsidR="009941E7">
        <w:rPr>
          <w:rFonts w:eastAsia="Calibri"/>
          <w:snapToGrid w:val="0"/>
          <w:lang w:eastAsia="en-US"/>
        </w:rPr>
        <w:t xml:space="preserve"> года </w:t>
      </w:r>
      <w:r w:rsidR="001F18BE" w:rsidRPr="004A1D12">
        <w:rPr>
          <w:bCs/>
        </w:rPr>
        <w:t xml:space="preserve">(Далее – </w:t>
      </w:r>
      <w:r w:rsidR="00A93B2B" w:rsidRPr="004A1D12">
        <w:rPr>
          <w:bCs/>
        </w:rPr>
        <w:t xml:space="preserve">поставка </w:t>
      </w:r>
      <w:r w:rsidR="001F18BE" w:rsidRPr="004A1D12">
        <w:rPr>
          <w:bCs/>
        </w:rPr>
        <w:t>товар</w:t>
      </w:r>
      <w:r w:rsidR="00A93B2B" w:rsidRPr="004A1D12">
        <w:rPr>
          <w:bCs/>
        </w:rPr>
        <w:t>а</w:t>
      </w:r>
      <w:r w:rsidR="001F18BE" w:rsidRPr="004A1D12">
        <w:rPr>
          <w:bCs/>
        </w:rPr>
        <w:t>)</w:t>
      </w:r>
    </w:p>
    <w:p w:rsidR="0074321A" w:rsidRPr="004A1D12" w:rsidRDefault="0074321A" w:rsidP="004A1D12">
      <w:pPr>
        <w:ind w:firstLine="709"/>
        <w:rPr>
          <w:color w:val="000000"/>
        </w:rPr>
      </w:pPr>
      <w:r w:rsidRPr="004A1D12">
        <w:rPr>
          <w:b/>
          <w:color w:val="000000"/>
        </w:rPr>
        <w:t xml:space="preserve">Заказчик: </w:t>
      </w:r>
      <w:r w:rsidRPr="004A1D12">
        <w:rPr>
          <w:color w:val="000000"/>
        </w:rPr>
        <w:t>БУЗ ВО «</w:t>
      </w:r>
      <w:proofErr w:type="gramStart"/>
      <w:r w:rsidRPr="004A1D12">
        <w:rPr>
          <w:color w:val="000000"/>
        </w:rPr>
        <w:t>Дом ребенка</w:t>
      </w:r>
      <w:proofErr w:type="gramEnd"/>
      <w:r w:rsidRPr="004A1D12">
        <w:rPr>
          <w:color w:val="000000"/>
        </w:rPr>
        <w:t xml:space="preserve"> специализированный №1»</w:t>
      </w:r>
    </w:p>
    <w:p w:rsidR="008066CA" w:rsidRPr="004A1D12" w:rsidRDefault="008066CA" w:rsidP="004A1D12">
      <w:pPr>
        <w:ind w:firstLine="709"/>
        <w:jc w:val="center"/>
        <w:rPr>
          <w:b/>
          <w:color w:val="000000"/>
        </w:rPr>
      </w:pPr>
      <w:r w:rsidRPr="004A1D12">
        <w:rPr>
          <w:b/>
          <w:color w:val="000000"/>
        </w:rPr>
        <w:t xml:space="preserve">Место, условия и сроки поставки </w:t>
      </w:r>
      <w:r w:rsidR="00F54132" w:rsidRPr="004A1D12">
        <w:rPr>
          <w:b/>
          <w:color w:val="000000"/>
        </w:rPr>
        <w:t>т</w:t>
      </w:r>
      <w:r w:rsidR="00606811" w:rsidRPr="004A1D12">
        <w:rPr>
          <w:b/>
          <w:color w:val="000000"/>
        </w:rPr>
        <w:t>овара</w:t>
      </w:r>
    </w:p>
    <w:p w:rsidR="00DD37B3" w:rsidRPr="004A1D12" w:rsidRDefault="00A10830" w:rsidP="004A1D12">
      <w:pPr>
        <w:ind w:firstLine="709"/>
        <w:jc w:val="both"/>
      </w:pPr>
      <w:r w:rsidRPr="004A1D12">
        <w:t xml:space="preserve">Место поставки товара: </w:t>
      </w:r>
      <w:r w:rsidRPr="004A1D12">
        <w:rPr>
          <w:color w:val="000000"/>
        </w:rPr>
        <w:t>160019, г. Вологда, ул. Комсомольская, д.61</w:t>
      </w:r>
      <w:r w:rsidR="004A1D12" w:rsidRPr="004A1D12">
        <w:rPr>
          <w:color w:val="000000"/>
        </w:rPr>
        <w:t>, пищеблок</w:t>
      </w:r>
      <w:r w:rsidRPr="004A1D12">
        <w:t>.</w:t>
      </w:r>
    </w:p>
    <w:p w:rsidR="00A10830" w:rsidRPr="004A1D12" w:rsidRDefault="00A10830" w:rsidP="004A1D12">
      <w:pPr>
        <w:ind w:firstLine="709"/>
        <w:jc w:val="both"/>
      </w:pPr>
      <w:r w:rsidRPr="004A1D12">
        <w:t xml:space="preserve">Срок поставки товара: </w:t>
      </w:r>
      <w:proofErr w:type="gramStart"/>
      <w:r w:rsidR="004A1D12" w:rsidRPr="004A1D12">
        <w:t>С</w:t>
      </w:r>
      <w:proofErr w:type="gramEnd"/>
      <w:r w:rsidR="004A1D12" w:rsidRPr="004A1D12">
        <w:t xml:space="preserve"> </w:t>
      </w:r>
      <w:r w:rsidR="009941E7">
        <w:t xml:space="preserve">даты заключения контракта по </w:t>
      </w:r>
      <w:r w:rsidR="00B67DD2">
        <w:t>3</w:t>
      </w:r>
      <w:r w:rsidR="0000026F">
        <w:t>1</w:t>
      </w:r>
      <w:r w:rsidR="00B67DD2">
        <w:t xml:space="preserve"> </w:t>
      </w:r>
      <w:r w:rsidR="00C449B5">
        <w:t>декабря</w:t>
      </w:r>
      <w:r w:rsidR="00B67DD2">
        <w:t xml:space="preserve"> 2020</w:t>
      </w:r>
      <w:r w:rsidR="00C56FFD">
        <w:t xml:space="preserve"> года</w:t>
      </w:r>
      <w:r w:rsidR="004A1D12" w:rsidRPr="004A1D12">
        <w:t>. Поставка</w:t>
      </w:r>
      <w:r w:rsidR="00D4628B">
        <w:t xml:space="preserve"> </w:t>
      </w:r>
      <w:r w:rsidR="006D0C3F">
        <w:t xml:space="preserve">1 раз в </w:t>
      </w:r>
      <w:r w:rsidR="001E1DEA">
        <w:t>месяц</w:t>
      </w:r>
      <w:r w:rsidR="006D0C3F">
        <w:t xml:space="preserve"> </w:t>
      </w:r>
      <w:r w:rsidR="0008485A" w:rsidRPr="004A1D12">
        <w:t>по заявке заказчика</w:t>
      </w:r>
      <w:r w:rsidR="0008485A">
        <w:t xml:space="preserve"> с 8 до 12 часов</w:t>
      </w:r>
      <w:r w:rsidR="00FD332C" w:rsidRPr="004A1D12">
        <w:t>.</w:t>
      </w:r>
    </w:p>
    <w:p w:rsidR="00A10830" w:rsidRPr="004A1D12" w:rsidRDefault="00A10830" w:rsidP="004A1D12">
      <w:pPr>
        <w:ind w:firstLine="709"/>
        <w:jc w:val="center"/>
        <w:rPr>
          <w:b/>
        </w:rPr>
      </w:pPr>
      <w:r w:rsidRPr="004A1D12">
        <w:rPr>
          <w:b/>
        </w:rPr>
        <w:t>Цена и порядок оплаты</w:t>
      </w:r>
    </w:p>
    <w:p w:rsidR="00A10830" w:rsidRPr="00584E93" w:rsidRDefault="00A10830" w:rsidP="004A1D12">
      <w:pPr>
        <w:pStyle w:val="ConsNormal"/>
        <w:ind w:right="0" w:firstLine="709"/>
        <w:jc w:val="both"/>
        <w:rPr>
          <w:rFonts w:ascii="Times New Roman" w:hAnsi="Times New Roman" w:cs="Times New Roman"/>
          <w:sz w:val="24"/>
          <w:szCs w:val="24"/>
        </w:rPr>
      </w:pPr>
      <w:r w:rsidRPr="004A1D12">
        <w:rPr>
          <w:rFonts w:ascii="Times New Roman" w:hAnsi="Times New Roman" w:cs="Times New Roman"/>
          <w:sz w:val="24"/>
          <w:szCs w:val="24"/>
        </w:rPr>
        <w:t>Начальная</w:t>
      </w:r>
      <w:r w:rsidR="009B18F6" w:rsidRPr="004A1D12">
        <w:rPr>
          <w:rFonts w:ascii="Times New Roman" w:hAnsi="Times New Roman" w:cs="Times New Roman"/>
          <w:sz w:val="24"/>
          <w:szCs w:val="24"/>
        </w:rPr>
        <w:t xml:space="preserve"> (максимальная) цена контракта:</w:t>
      </w:r>
      <w:r w:rsidR="00033CC0">
        <w:rPr>
          <w:rFonts w:ascii="Times New Roman" w:hAnsi="Times New Roman" w:cs="Times New Roman"/>
          <w:sz w:val="24"/>
          <w:szCs w:val="24"/>
        </w:rPr>
        <w:t xml:space="preserve"> </w:t>
      </w:r>
      <w:bookmarkStart w:id="0" w:name="_GoBack"/>
      <w:r w:rsidR="00C449B5" w:rsidRPr="00C449B5">
        <w:rPr>
          <w:rFonts w:ascii="Times New Roman" w:hAnsi="Times New Roman" w:cs="Times New Roman"/>
          <w:b/>
          <w:sz w:val="24"/>
          <w:szCs w:val="24"/>
        </w:rPr>
        <w:t>13 360,00</w:t>
      </w:r>
      <w:r w:rsidR="00584E93">
        <w:rPr>
          <w:rFonts w:ascii="Times New Roman" w:hAnsi="Times New Roman" w:cs="Times New Roman"/>
          <w:sz w:val="24"/>
          <w:szCs w:val="24"/>
        </w:rPr>
        <w:t xml:space="preserve"> </w:t>
      </w:r>
      <w:bookmarkEnd w:id="0"/>
      <w:r w:rsidRPr="00584E93">
        <w:rPr>
          <w:rFonts w:ascii="Times New Roman" w:hAnsi="Times New Roman" w:cs="Times New Roman"/>
          <w:sz w:val="24"/>
          <w:szCs w:val="24"/>
        </w:rPr>
        <w:t>руб.</w:t>
      </w:r>
    </w:p>
    <w:p w:rsidR="00DD37B3" w:rsidRPr="004A1D12" w:rsidRDefault="00DD37B3" w:rsidP="004A1D12">
      <w:pPr>
        <w:pStyle w:val="ConsNormal"/>
        <w:ind w:right="0" w:firstLine="709"/>
        <w:jc w:val="both"/>
        <w:rPr>
          <w:rFonts w:ascii="Times New Roman" w:hAnsi="Times New Roman" w:cs="Times New Roman"/>
          <w:sz w:val="24"/>
          <w:szCs w:val="24"/>
        </w:rPr>
      </w:pPr>
      <w:r w:rsidRPr="004A1D12">
        <w:rPr>
          <w:rFonts w:ascii="Times New Roman" w:hAnsi="Times New Roman" w:cs="Times New Roman"/>
          <w:snapToGrid w:val="0"/>
          <w:sz w:val="24"/>
          <w:szCs w:val="24"/>
        </w:rPr>
        <w:t xml:space="preserve">Цена включает в себя </w:t>
      </w:r>
      <w:r w:rsidRPr="004A1D12">
        <w:rPr>
          <w:rFonts w:ascii="Times New Roman" w:hAnsi="Times New Roman" w:cs="Times New Roman"/>
          <w:sz w:val="24"/>
          <w:szCs w:val="24"/>
        </w:rPr>
        <w:t>стоимость Товара, транспортные расходы, связанные с доставкой Товара, расходы по разгрузке Товара в месте поставки, страхование, уплата таможенных пошлин, налогов и других обязательных платежей и прочие затраты, связанные с поставкой товара.</w:t>
      </w:r>
    </w:p>
    <w:p w:rsidR="00A10830" w:rsidRPr="004A1D12" w:rsidRDefault="00A10830" w:rsidP="004A1D12">
      <w:pPr>
        <w:pStyle w:val="ConsNormal"/>
        <w:ind w:right="0" w:firstLine="709"/>
        <w:jc w:val="both"/>
        <w:rPr>
          <w:rFonts w:ascii="Times New Roman" w:hAnsi="Times New Roman" w:cs="Times New Roman"/>
          <w:sz w:val="24"/>
          <w:szCs w:val="24"/>
        </w:rPr>
      </w:pPr>
      <w:r w:rsidRPr="004A1D12">
        <w:rPr>
          <w:rFonts w:ascii="Times New Roman" w:hAnsi="Times New Roman" w:cs="Times New Roman"/>
          <w:sz w:val="24"/>
          <w:szCs w:val="24"/>
        </w:rPr>
        <w:t xml:space="preserve">Источник финансирования: </w:t>
      </w:r>
      <w:r w:rsidR="00D4628B">
        <w:rPr>
          <w:rFonts w:ascii="Times New Roman" w:hAnsi="Times New Roman" w:cs="Times New Roman"/>
          <w:sz w:val="24"/>
          <w:szCs w:val="24"/>
        </w:rPr>
        <w:t>средства областного бюджета</w:t>
      </w:r>
      <w:r w:rsidRPr="004A1D12">
        <w:rPr>
          <w:rFonts w:ascii="Times New Roman" w:hAnsi="Times New Roman" w:cs="Times New Roman"/>
          <w:sz w:val="24"/>
          <w:szCs w:val="24"/>
        </w:rPr>
        <w:t>.</w:t>
      </w:r>
    </w:p>
    <w:p w:rsidR="00A10830" w:rsidRPr="004A1D12" w:rsidRDefault="00A10830" w:rsidP="004A1D12">
      <w:pPr>
        <w:tabs>
          <w:tab w:val="num" w:pos="0"/>
        </w:tabs>
        <w:ind w:firstLine="709"/>
        <w:jc w:val="both"/>
      </w:pPr>
      <w:r w:rsidRPr="004A1D12">
        <w:rPr>
          <w:rFonts w:eastAsiaTheme="minorHAnsi"/>
          <w:lang w:eastAsia="en-US"/>
        </w:rPr>
        <w:t xml:space="preserve">Форма, сроки и порядок оплаты: </w:t>
      </w:r>
      <w:r w:rsidR="00DD37B3" w:rsidRPr="004A1D12">
        <w:t xml:space="preserve">Безналичный расчет </w:t>
      </w:r>
      <w:r w:rsidR="00456786" w:rsidRPr="004A1D12">
        <w:t xml:space="preserve">в течение </w:t>
      </w:r>
      <w:r w:rsidR="00487B0D" w:rsidRPr="004A1D12">
        <w:t>3</w:t>
      </w:r>
      <w:r w:rsidR="00DD37B3" w:rsidRPr="004A1D12">
        <w:t>0 дней с момента подписания заказчиком документов о приемке товара.</w:t>
      </w:r>
    </w:p>
    <w:p w:rsidR="0002536F" w:rsidRDefault="00B660CE" w:rsidP="004A1D12">
      <w:pPr>
        <w:autoSpaceDE w:val="0"/>
        <w:autoSpaceDN w:val="0"/>
        <w:adjustRightInd w:val="0"/>
        <w:ind w:firstLine="709"/>
        <w:jc w:val="center"/>
        <w:outlineLvl w:val="1"/>
        <w:rPr>
          <w:b/>
          <w:bCs/>
        </w:rPr>
      </w:pPr>
      <w:r w:rsidRPr="004A1D12">
        <w:rPr>
          <w:b/>
          <w:bCs/>
        </w:rPr>
        <w:t>Оп</w:t>
      </w:r>
      <w:r w:rsidR="008066CA" w:rsidRPr="004A1D12">
        <w:rPr>
          <w:b/>
          <w:bCs/>
        </w:rPr>
        <w:t xml:space="preserve">исание </w:t>
      </w:r>
      <w:r w:rsidRPr="004A1D12">
        <w:rPr>
          <w:b/>
          <w:bCs/>
        </w:rPr>
        <w:t xml:space="preserve">и технические характеристики </w:t>
      </w:r>
      <w:r w:rsidR="00F54132" w:rsidRPr="004A1D12">
        <w:rPr>
          <w:b/>
          <w:bCs/>
        </w:rPr>
        <w:t>товара</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713"/>
        <w:gridCol w:w="4395"/>
        <w:gridCol w:w="821"/>
        <w:gridCol w:w="851"/>
        <w:gridCol w:w="1163"/>
        <w:gridCol w:w="1389"/>
      </w:tblGrid>
      <w:tr w:rsidR="00DB1330" w:rsidRPr="00066F1D" w:rsidTr="00033CC0">
        <w:trPr>
          <w:trHeight w:val="546"/>
        </w:trPr>
        <w:tc>
          <w:tcPr>
            <w:tcW w:w="442" w:type="dxa"/>
            <w:tcBorders>
              <w:top w:val="single" w:sz="4" w:space="0" w:color="auto"/>
              <w:left w:val="single" w:sz="4" w:space="0" w:color="auto"/>
              <w:bottom w:val="single" w:sz="4" w:space="0" w:color="auto"/>
              <w:right w:val="single" w:sz="4" w:space="0" w:color="auto"/>
            </w:tcBorders>
            <w:vAlign w:val="center"/>
          </w:tcPr>
          <w:p w:rsidR="00DB1330" w:rsidRPr="00066F1D" w:rsidRDefault="0091279B" w:rsidP="0091279B">
            <w:pPr>
              <w:jc w:val="center"/>
              <w:rPr>
                <w:rFonts w:eastAsia="Calibri"/>
                <w:sz w:val="22"/>
              </w:rPr>
            </w:pPr>
            <w:r>
              <w:rPr>
                <w:rFonts w:eastAsia="Calibri"/>
                <w:sz w:val="22"/>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DB1330" w:rsidRPr="00066F1D" w:rsidRDefault="00DB1330" w:rsidP="0091279B">
            <w:pPr>
              <w:jc w:val="center"/>
              <w:rPr>
                <w:rFonts w:eastAsia="Calibri"/>
                <w:sz w:val="22"/>
              </w:rPr>
            </w:pPr>
            <w:r w:rsidRPr="00066F1D">
              <w:rPr>
                <w:rFonts w:eastAsia="Calibri"/>
                <w:sz w:val="22"/>
                <w:szCs w:val="22"/>
              </w:rPr>
              <w:t>Наименование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DB1330" w:rsidRPr="00066F1D" w:rsidRDefault="00DB1330" w:rsidP="0091279B">
            <w:pPr>
              <w:jc w:val="center"/>
              <w:rPr>
                <w:rFonts w:eastAsia="Calibri"/>
                <w:sz w:val="22"/>
              </w:rPr>
            </w:pPr>
            <w:r w:rsidRPr="00066F1D">
              <w:rPr>
                <w:rFonts w:eastAsia="Calibri"/>
                <w:sz w:val="22"/>
                <w:szCs w:val="22"/>
              </w:rPr>
              <w:t>Описание</w:t>
            </w:r>
          </w:p>
        </w:tc>
        <w:tc>
          <w:tcPr>
            <w:tcW w:w="821" w:type="dxa"/>
            <w:tcBorders>
              <w:top w:val="single" w:sz="4" w:space="0" w:color="auto"/>
              <w:left w:val="single" w:sz="4" w:space="0" w:color="auto"/>
              <w:bottom w:val="single" w:sz="4" w:space="0" w:color="auto"/>
              <w:right w:val="single" w:sz="4" w:space="0" w:color="auto"/>
            </w:tcBorders>
            <w:vAlign w:val="center"/>
            <w:hideMark/>
          </w:tcPr>
          <w:p w:rsidR="00DB1330" w:rsidRPr="00066F1D" w:rsidRDefault="00DB1330" w:rsidP="0091279B">
            <w:pPr>
              <w:jc w:val="center"/>
              <w:rPr>
                <w:rFonts w:eastAsia="Calibri"/>
                <w:sz w:val="22"/>
              </w:rPr>
            </w:pPr>
            <w:r w:rsidRPr="00066F1D">
              <w:rPr>
                <w:rFonts w:eastAsia="Calibri"/>
                <w:sz w:val="22"/>
                <w:szCs w:val="22"/>
              </w:rPr>
              <w:t>Кол-во</w:t>
            </w:r>
            <w:r w:rsidR="00D4628B">
              <w:rPr>
                <w:rFonts w:eastAsia="Calibri"/>
                <w:sz w:val="22"/>
                <w:szCs w:val="22"/>
              </w:rPr>
              <w:t>, 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B1330" w:rsidRPr="00066F1D" w:rsidRDefault="00DB1330" w:rsidP="0091279B">
            <w:pPr>
              <w:jc w:val="center"/>
              <w:rPr>
                <w:rFonts w:eastAsia="Calibri"/>
                <w:sz w:val="22"/>
              </w:rPr>
            </w:pPr>
            <w:r w:rsidRPr="00066F1D">
              <w:rPr>
                <w:rFonts w:eastAsia="Calibri"/>
                <w:sz w:val="22"/>
                <w:szCs w:val="22"/>
              </w:rPr>
              <w:t>Цена, руб.</w:t>
            </w:r>
          </w:p>
        </w:tc>
        <w:tc>
          <w:tcPr>
            <w:tcW w:w="1163" w:type="dxa"/>
            <w:tcBorders>
              <w:top w:val="single" w:sz="4" w:space="0" w:color="auto"/>
              <w:left w:val="single" w:sz="4" w:space="0" w:color="auto"/>
              <w:bottom w:val="single" w:sz="4" w:space="0" w:color="auto"/>
              <w:right w:val="single" w:sz="4" w:space="0" w:color="auto"/>
            </w:tcBorders>
            <w:vAlign w:val="center"/>
          </w:tcPr>
          <w:p w:rsidR="00DB1330" w:rsidRDefault="00DB1330" w:rsidP="0091279B">
            <w:pPr>
              <w:jc w:val="center"/>
              <w:rPr>
                <w:rFonts w:eastAsia="Calibri"/>
                <w:sz w:val="22"/>
                <w:szCs w:val="22"/>
              </w:rPr>
            </w:pPr>
            <w:r>
              <w:rPr>
                <w:rFonts w:eastAsia="Calibri"/>
                <w:sz w:val="22"/>
                <w:szCs w:val="22"/>
              </w:rPr>
              <w:t>Сумма, руб</w:t>
            </w:r>
            <w:r w:rsidR="00C1634F">
              <w:rPr>
                <w:rFonts w:eastAsia="Calibri"/>
                <w:sz w:val="22"/>
                <w:szCs w:val="22"/>
              </w:rPr>
              <w:t>.</w:t>
            </w:r>
          </w:p>
        </w:tc>
        <w:tc>
          <w:tcPr>
            <w:tcW w:w="1389" w:type="dxa"/>
            <w:tcBorders>
              <w:top w:val="single" w:sz="4" w:space="0" w:color="auto"/>
              <w:left w:val="single" w:sz="4" w:space="0" w:color="auto"/>
              <w:bottom w:val="single" w:sz="4" w:space="0" w:color="auto"/>
              <w:right w:val="single" w:sz="4" w:space="0" w:color="auto"/>
            </w:tcBorders>
            <w:vAlign w:val="center"/>
          </w:tcPr>
          <w:p w:rsidR="00DB1330" w:rsidRDefault="00DB1330" w:rsidP="0091279B">
            <w:pPr>
              <w:jc w:val="center"/>
              <w:rPr>
                <w:rFonts w:eastAsia="Calibri"/>
                <w:sz w:val="22"/>
                <w:szCs w:val="22"/>
              </w:rPr>
            </w:pPr>
            <w:r>
              <w:rPr>
                <w:rFonts w:eastAsia="Calibri"/>
                <w:sz w:val="22"/>
                <w:szCs w:val="22"/>
              </w:rPr>
              <w:t>Источник финансирования</w:t>
            </w:r>
          </w:p>
        </w:tc>
      </w:tr>
      <w:tr w:rsidR="00D63FBD" w:rsidRPr="00066F1D" w:rsidTr="00033CC0">
        <w:trPr>
          <w:trHeight w:val="546"/>
        </w:trPr>
        <w:tc>
          <w:tcPr>
            <w:tcW w:w="442" w:type="dxa"/>
            <w:tcBorders>
              <w:top w:val="single" w:sz="4" w:space="0" w:color="auto"/>
              <w:left w:val="single" w:sz="4" w:space="0" w:color="auto"/>
              <w:bottom w:val="single" w:sz="4" w:space="0" w:color="auto"/>
              <w:right w:val="single" w:sz="4" w:space="0" w:color="auto"/>
            </w:tcBorders>
            <w:vAlign w:val="center"/>
          </w:tcPr>
          <w:p w:rsidR="00D63FBD" w:rsidRDefault="00D63FBD" w:rsidP="00D63FBD">
            <w:pPr>
              <w:jc w:val="center"/>
              <w:rPr>
                <w:rFonts w:eastAsia="Calibri"/>
                <w:sz w:val="22"/>
              </w:rPr>
            </w:pPr>
            <w:r>
              <w:rPr>
                <w:rFonts w:eastAsia="Calibri"/>
                <w:sz w:val="22"/>
              </w:rPr>
              <w:t>1</w:t>
            </w:r>
          </w:p>
        </w:tc>
        <w:tc>
          <w:tcPr>
            <w:tcW w:w="1713" w:type="dxa"/>
            <w:tcBorders>
              <w:top w:val="single" w:sz="4" w:space="0" w:color="auto"/>
              <w:left w:val="single" w:sz="4" w:space="0" w:color="auto"/>
              <w:bottom w:val="single" w:sz="4" w:space="0" w:color="auto"/>
              <w:right w:val="single" w:sz="4" w:space="0" w:color="auto"/>
            </w:tcBorders>
            <w:vAlign w:val="center"/>
          </w:tcPr>
          <w:p w:rsidR="00D63FBD" w:rsidRPr="00403D4B" w:rsidRDefault="00D63FBD" w:rsidP="00D63FBD">
            <w:pPr>
              <w:pStyle w:val="aa"/>
              <w:jc w:val="center"/>
              <w:rPr>
                <w:rFonts w:ascii="Times New Roman" w:hAnsi="Times New Roman"/>
                <w:color w:val="000000" w:themeColor="text1"/>
              </w:rPr>
            </w:pPr>
            <w:r w:rsidRPr="00403D4B">
              <w:rPr>
                <w:rFonts w:ascii="Times New Roman" w:hAnsi="Times New Roman"/>
                <w:color w:val="000000" w:themeColor="text1"/>
              </w:rPr>
              <w:t>Виноград сушеный                                          (Изюм)</w:t>
            </w:r>
          </w:p>
        </w:tc>
        <w:tc>
          <w:tcPr>
            <w:tcW w:w="4395" w:type="dxa"/>
            <w:tcBorders>
              <w:top w:val="single" w:sz="4" w:space="0" w:color="auto"/>
              <w:left w:val="single" w:sz="4" w:space="0" w:color="auto"/>
              <w:bottom w:val="single" w:sz="4" w:space="0" w:color="auto"/>
              <w:right w:val="single" w:sz="4" w:space="0" w:color="auto"/>
            </w:tcBorders>
            <w:vAlign w:val="center"/>
          </w:tcPr>
          <w:p w:rsidR="00D63FBD" w:rsidRPr="00403D4B" w:rsidRDefault="00D63FBD" w:rsidP="00D63FBD">
            <w:pPr>
              <w:rPr>
                <w:color w:val="000000" w:themeColor="text1"/>
                <w:sz w:val="22"/>
                <w:szCs w:val="22"/>
              </w:rPr>
            </w:pPr>
            <w:r w:rsidRPr="00403D4B">
              <w:rPr>
                <w:color w:val="000000" w:themeColor="text1"/>
                <w:sz w:val="22"/>
                <w:szCs w:val="22"/>
              </w:rPr>
              <w:t xml:space="preserve">Внешний вид: масса ягод сушеного винограда одного вида, сыпучая, без </w:t>
            </w:r>
            <w:proofErr w:type="spellStart"/>
            <w:r w:rsidRPr="00403D4B">
              <w:rPr>
                <w:color w:val="000000" w:themeColor="text1"/>
                <w:sz w:val="22"/>
                <w:szCs w:val="22"/>
              </w:rPr>
              <w:t>комкования</w:t>
            </w:r>
            <w:proofErr w:type="spellEnd"/>
            <w:r w:rsidRPr="00403D4B">
              <w:rPr>
                <w:color w:val="000000" w:themeColor="text1"/>
                <w:sz w:val="22"/>
                <w:szCs w:val="22"/>
              </w:rPr>
              <w:t>. Фасовка: 10 кг. Страна происхождения: Узбекистан/Таджикистан/Россия</w:t>
            </w:r>
          </w:p>
          <w:p w:rsidR="00D63FBD" w:rsidRPr="00403D4B" w:rsidRDefault="00D63FBD" w:rsidP="00D63FBD">
            <w:pPr>
              <w:rPr>
                <w:color w:val="000000" w:themeColor="text1"/>
                <w:sz w:val="22"/>
                <w:szCs w:val="22"/>
              </w:rPr>
            </w:pPr>
            <w:r w:rsidRPr="00403D4B">
              <w:rPr>
                <w:color w:val="000000" w:themeColor="text1"/>
                <w:sz w:val="22"/>
                <w:szCs w:val="22"/>
              </w:rPr>
              <w:t>Соответствие ТР ТС 021/2011, ТР ТС 022/2011, ГОСТ 6882-88</w:t>
            </w:r>
          </w:p>
        </w:tc>
        <w:tc>
          <w:tcPr>
            <w:tcW w:w="821" w:type="dxa"/>
            <w:tcBorders>
              <w:top w:val="single" w:sz="4" w:space="0" w:color="auto"/>
              <w:left w:val="single" w:sz="4" w:space="0" w:color="auto"/>
              <w:bottom w:val="single" w:sz="4" w:space="0" w:color="auto"/>
              <w:right w:val="single" w:sz="4" w:space="0" w:color="auto"/>
            </w:tcBorders>
            <w:vAlign w:val="center"/>
          </w:tcPr>
          <w:p w:rsidR="00D63FBD" w:rsidRPr="00066F1D" w:rsidRDefault="00C449B5" w:rsidP="00D63FBD">
            <w:pPr>
              <w:jc w:val="center"/>
              <w:rPr>
                <w:rFonts w:eastAsia="Calibri"/>
                <w:sz w:val="22"/>
                <w:szCs w:val="22"/>
              </w:rPr>
            </w:pPr>
            <w:r>
              <w:rPr>
                <w:rFonts w:eastAsia="Calibri"/>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D63FBD" w:rsidRPr="00066F1D" w:rsidRDefault="00C449B5" w:rsidP="00D63FBD">
            <w:pPr>
              <w:jc w:val="center"/>
              <w:rPr>
                <w:rFonts w:eastAsia="Calibri"/>
                <w:sz w:val="22"/>
                <w:szCs w:val="22"/>
              </w:rPr>
            </w:pPr>
            <w:r>
              <w:rPr>
                <w:rFonts w:eastAsia="Calibri"/>
                <w:sz w:val="22"/>
                <w:szCs w:val="22"/>
              </w:rPr>
              <w:t>130</w:t>
            </w:r>
          </w:p>
        </w:tc>
        <w:tc>
          <w:tcPr>
            <w:tcW w:w="1163" w:type="dxa"/>
            <w:tcBorders>
              <w:top w:val="single" w:sz="4" w:space="0" w:color="auto"/>
              <w:left w:val="single" w:sz="4" w:space="0" w:color="auto"/>
              <w:bottom w:val="single" w:sz="4" w:space="0" w:color="auto"/>
              <w:right w:val="single" w:sz="4" w:space="0" w:color="auto"/>
            </w:tcBorders>
            <w:vAlign w:val="center"/>
          </w:tcPr>
          <w:p w:rsidR="00D63FBD" w:rsidRDefault="00C449B5" w:rsidP="00D63FBD">
            <w:pPr>
              <w:jc w:val="center"/>
              <w:rPr>
                <w:rFonts w:eastAsia="Calibri"/>
                <w:sz w:val="22"/>
                <w:szCs w:val="22"/>
              </w:rPr>
            </w:pPr>
            <w:r>
              <w:rPr>
                <w:rFonts w:eastAsia="Calibri"/>
                <w:sz w:val="22"/>
                <w:szCs w:val="22"/>
              </w:rPr>
              <w:t>5200,00</w:t>
            </w:r>
          </w:p>
        </w:tc>
        <w:tc>
          <w:tcPr>
            <w:tcW w:w="1389" w:type="dxa"/>
            <w:vMerge w:val="restart"/>
            <w:tcBorders>
              <w:top w:val="single" w:sz="4" w:space="0" w:color="auto"/>
              <w:left w:val="single" w:sz="4" w:space="0" w:color="auto"/>
              <w:right w:val="single" w:sz="4" w:space="0" w:color="auto"/>
            </w:tcBorders>
            <w:vAlign w:val="center"/>
          </w:tcPr>
          <w:p w:rsidR="00D63FBD" w:rsidRDefault="00D63FBD" w:rsidP="00D63FBD">
            <w:pPr>
              <w:jc w:val="center"/>
              <w:rPr>
                <w:rFonts w:eastAsia="Calibri"/>
                <w:sz w:val="22"/>
                <w:szCs w:val="22"/>
              </w:rPr>
            </w:pPr>
            <w:r>
              <w:rPr>
                <w:rFonts w:eastAsia="Calibri"/>
                <w:sz w:val="22"/>
                <w:szCs w:val="22"/>
              </w:rPr>
              <w:t>Бюджет</w:t>
            </w:r>
          </w:p>
        </w:tc>
      </w:tr>
      <w:tr w:rsidR="00D63FBD" w:rsidRPr="00066F1D" w:rsidTr="00033CC0">
        <w:trPr>
          <w:trHeight w:val="546"/>
        </w:trPr>
        <w:tc>
          <w:tcPr>
            <w:tcW w:w="442" w:type="dxa"/>
            <w:tcBorders>
              <w:top w:val="single" w:sz="4" w:space="0" w:color="auto"/>
              <w:left w:val="single" w:sz="4" w:space="0" w:color="auto"/>
              <w:bottom w:val="single" w:sz="4" w:space="0" w:color="auto"/>
              <w:right w:val="single" w:sz="4" w:space="0" w:color="auto"/>
            </w:tcBorders>
            <w:vAlign w:val="center"/>
          </w:tcPr>
          <w:p w:rsidR="00D63FBD" w:rsidRDefault="00D63FBD" w:rsidP="00D63FBD">
            <w:pPr>
              <w:jc w:val="center"/>
              <w:rPr>
                <w:rFonts w:eastAsia="Calibri"/>
                <w:sz w:val="22"/>
              </w:rPr>
            </w:pPr>
            <w:r>
              <w:rPr>
                <w:rFonts w:eastAsia="Calibri"/>
                <w:sz w:val="22"/>
              </w:rPr>
              <w:t>2</w:t>
            </w:r>
          </w:p>
        </w:tc>
        <w:tc>
          <w:tcPr>
            <w:tcW w:w="1713" w:type="dxa"/>
            <w:tcBorders>
              <w:top w:val="single" w:sz="4" w:space="0" w:color="auto"/>
              <w:left w:val="single" w:sz="4" w:space="0" w:color="auto"/>
              <w:bottom w:val="single" w:sz="4" w:space="0" w:color="auto"/>
              <w:right w:val="single" w:sz="4" w:space="0" w:color="auto"/>
            </w:tcBorders>
            <w:vAlign w:val="center"/>
          </w:tcPr>
          <w:p w:rsidR="00D63FBD" w:rsidRPr="00403D4B" w:rsidRDefault="00D63FBD" w:rsidP="00D63FBD">
            <w:pPr>
              <w:pStyle w:val="aa"/>
              <w:jc w:val="center"/>
              <w:rPr>
                <w:rFonts w:ascii="Times New Roman" w:hAnsi="Times New Roman"/>
                <w:color w:val="000000" w:themeColor="text1"/>
              </w:rPr>
            </w:pPr>
            <w:r w:rsidRPr="00403D4B">
              <w:rPr>
                <w:rFonts w:ascii="Times New Roman" w:hAnsi="Times New Roman"/>
                <w:color w:val="000000" w:themeColor="text1"/>
              </w:rPr>
              <w:t>Сухофрукты</w:t>
            </w:r>
          </w:p>
        </w:tc>
        <w:tc>
          <w:tcPr>
            <w:tcW w:w="4395" w:type="dxa"/>
            <w:tcBorders>
              <w:top w:val="single" w:sz="4" w:space="0" w:color="auto"/>
              <w:left w:val="single" w:sz="4" w:space="0" w:color="auto"/>
              <w:bottom w:val="single" w:sz="4" w:space="0" w:color="auto"/>
              <w:right w:val="single" w:sz="4" w:space="0" w:color="auto"/>
            </w:tcBorders>
            <w:vAlign w:val="center"/>
          </w:tcPr>
          <w:p w:rsidR="00D63FBD" w:rsidRPr="00403D4B" w:rsidRDefault="00D63FBD" w:rsidP="00D63FBD">
            <w:pPr>
              <w:rPr>
                <w:color w:val="000000" w:themeColor="text1"/>
                <w:sz w:val="22"/>
                <w:szCs w:val="22"/>
              </w:rPr>
            </w:pPr>
            <w:r w:rsidRPr="00403D4B">
              <w:rPr>
                <w:color w:val="000000" w:themeColor="text1"/>
                <w:sz w:val="22"/>
                <w:szCs w:val="22"/>
              </w:rPr>
              <w:t>Внешний вид: смесь сушеных фруктов. Фасовка 10 кг</w:t>
            </w:r>
          </w:p>
          <w:p w:rsidR="00D63FBD" w:rsidRPr="00403D4B" w:rsidRDefault="00D63FBD" w:rsidP="00D63FBD">
            <w:pPr>
              <w:rPr>
                <w:color w:val="000000" w:themeColor="text1"/>
                <w:sz w:val="22"/>
                <w:szCs w:val="22"/>
              </w:rPr>
            </w:pPr>
            <w:r w:rsidRPr="00403D4B">
              <w:rPr>
                <w:color w:val="000000" w:themeColor="text1"/>
                <w:sz w:val="22"/>
                <w:szCs w:val="22"/>
              </w:rPr>
              <w:t>Страна происхождения: Узбекистан/Таджикистан/ Россия</w:t>
            </w:r>
          </w:p>
          <w:p w:rsidR="00D63FBD" w:rsidRPr="00403D4B" w:rsidRDefault="00D63FBD" w:rsidP="00D63FBD">
            <w:pPr>
              <w:rPr>
                <w:color w:val="000000" w:themeColor="text1"/>
                <w:sz w:val="22"/>
                <w:szCs w:val="22"/>
              </w:rPr>
            </w:pPr>
            <w:r w:rsidRPr="00403D4B">
              <w:rPr>
                <w:color w:val="000000" w:themeColor="text1"/>
                <w:sz w:val="22"/>
                <w:szCs w:val="22"/>
              </w:rPr>
              <w:t>Соответствие ТР ТС 021/2011, ТР ТС 022/2011</w:t>
            </w:r>
          </w:p>
        </w:tc>
        <w:tc>
          <w:tcPr>
            <w:tcW w:w="821" w:type="dxa"/>
            <w:tcBorders>
              <w:top w:val="single" w:sz="4" w:space="0" w:color="auto"/>
              <w:left w:val="single" w:sz="4" w:space="0" w:color="auto"/>
              <w:bottom w:val="single" w:sz="4" w:space="0" w:color="auto"/>
              <w:right w:val="single" w:sz="4" w:space="0" w:color="auto"/>
            </w:tcBorders>
            <w:vAlign w:val="center"/>
          </w:tcPr>
          <w:p w:rsidR="00D63FBD" w:rsidRDefault="00C449B5" w:rsidP="00D63FBD">
            <w:pPr>
              <w:jc w:val="center"/>
              <w:rPr>
                <w:rFonts w:eastAsia="Calibri"/>
                <w:sz w:val="22"/>
                <w:szCs w:val="22"/>
              </w:rPr>
            </w:pPr>
            <w:r>
              <w:rPr>
                <w:rFonts w:eastAsia="Calibri"/>
                <w:sz w:val="22"/>
                <w:szCs w:val="22"/>
              </w:rPr>
              <w:t>120</w:t>
            </w:r>
          </w:p>
        </w:tc>
        <w:tc>
          <w:tcPr>
            <w:tcW w:w="851" w:type="dxa"/>
            <w:tcBorders>
              <w:top w:val="single" w:sz="4" w:space="0" w:color="auto"/>
              <w:left w:val="single" w:sz="4" w:space="0" w:color="auto"/>
              <w:bottom w:val="single" w:sz="4" w:space="0" w:color="auto"/>
              <w:right w:val="single" w:sz="4" w:space="0" w:color="auto"/>
            </w:tcBorders>
            <w:vAlign w:val="center"/>
          </w:tcPr>
          <w:p w:rsidR="00D63FBD" w:rsidRDefault="00C449B5" w:rsidP="00D63FBD">
            <w:pPr>
              <w:jc w:val="center"/>
              <w:rPr>
                <w:rFonts w:eastAsia="Calibri"/>
                <w:sz w:val="22"/>
                <w:szCs w:val="22"/>
              </w:rPr>
            </w:pPr>
            <w:r>
              <w:rPr>
                <w:rFonts w:eastAsia="Calibri"/>
                <w:sz w:val="22"/>
                <w:szCs w:val="22"/>
              </w:rPr>
              <w:t>68,00</w:t>
            </w:r>
          </w:p>
        </w:tc>
        <w:tc>
          <w:tcPr>
            <w:tcW w:w="1163" w:type="dxa"/>
            <w:tcBorders>
              <w:top w:val="single" w:sz="4" w:space="0" w:color="auto"/>
              <w:left w:val="single" w:sz="4" w:space="0" w:color="auto"/>
              <w:bottom w:val="single" w:sz="4" w:space="0" w:color="auto"/>
              <w:right w:val="single" w:sz="4" w:space="0" w:color="auto"/>
            </w:tcBorders>
            <w:vAlign w:val="center"/>
          </w:tcPr>
          <w:p w:rsidR="00D63FBD" w:rsidRDefault="00C449B5" w:rsidP="00D63FBD">
            <w:pPr>
              <w:jc w:val="center"/>
              <w:rPr>
                <w:rFonts w:eastAsia="Calibri"/>
                <w:sz w:val="22"/>
                <w:szCs w:val="22"/>
              </w:rPr>
            </w:pPr>
            <w:r>
              <w:rPr>
                <w:rFonts w:eastAsia="Calibri"/>
                <w:sz w:val="22"/>
                <w:szCs w:val="22"/>
              </w:rPr>
              <w:t>8160,00</w:t>
            </w:r>
          </w:p>
        </w:tc>
        <w:tc>
          <w:tcPr>
            <w:tcW w:w="1389" w:type="dxa"/>
            <w:vMerge/>
            <w:tcBorders>
              <w:left w:val="single" w:sz="4" w:space="0" w:color="auto"/>
              <w:right w:val="single" w:sz="4" w:space="0" w:color="auto"/>
            </w:tcBorders>
            <w:vAlign w:val="center"/>
          </w:tcPr>
          <w:p w:rsidR="00D63FBD" w:rsidRDefault="00D63FBD" w:rsidP="00D63FBD">
            <w:pPr>
              <w:jc w:val="center"/>
              <w:rPr>
                <w:rFonts w:eastAsia="Calibri"/>
                <w:sz w:val="22"/>
                <w:szCs w:val="22"/>
              </w:rPr>
            </w:pPr>
          </w:p>
        </w:tc>
      </w:tr>
      <w:tr w:rsidR="00D63FBD" w:rsidRPr="00066F1D" w:rsidTr="00D7417B">
        <w:trPr>
          <w:trHeight w:val="132"/>
        </w:trPr>
        <w:tc>
          <w:tcPr>
            <w:tcW w:w="8222" w:type="dxa"/>
            <w:gridSpan w:val="5"/>
            <w:tcBorders>
              <w:top w:val="single" w:sz="4" w:space="0" w:color="auto"/>
              <w:left w:val="single" w:sz="4" w:space="0" w:color="auto"/>
              <w:bottom w:val="single" w:sz="4" w:space="0" w:color="auto"/>
              <w:right w:val="single" w:sz="4" w:space="0" w:color="auto"/>
            </w:tcBorders>
            <w:vAlign w:val="center"/>
          </w:tcPr>
          <w:p w:rsidR="00D63FBD" w:rsidRDefault="00D63FBD" w:rsidP="00D63FBD">
            <w:pPr>
              <w:jc w:val="right"/>
              <w:rPr>
                <w:rFonts w:eastAsia="Calibri"/>
                <w:sz w:val="22"/>
                <w:szCs w:val="22"/>
              </w:rPr>
            </w:pPr>
            <w:r>
              <w:rPr>
                <w:rFonts w:eastAsia="Calibri"/>
                <w:sz w:val="22"/>
                <w:szCs w:val="22"/>
              </w:rPr>
              <w:t>ИТОГО</w:t>
            </w:r>
          </w:p>
        </w:tc>
        <w:tc>
          <w:tcPr>
            <w:tcW w:w="1163" w:type="dxa"/>
            <w:tcBorders>
              <w:top w:val="single" w:sz="4" w:space="0" w:color="auto"/>
              <w:left w:val="single" w:sz="4" w:space="0" w:color="auto"/>
              <w:bottom w:val="single" w:sz="4" w:space="0" w:color="auto"/>
              <w:right w:val="single" w:sz="4" w:space="0" w:color="auto"/>
            </w:tcBorders>
            <w:vAlign w:val="center"/>
          </w:tcPr>
          <w:p w:rsidR="00D63FBD" w:rsidRPr="00C449B5" w:rsidRDefault="00C449B5" w:rsidP="00D63FBD">
            <w:pPr>
              <w:jc w:val="center"/>
              <w:rPr>
                <w:rFonts w:eastAsia="Calibri"/>
                <w:b/>
                <w:sz w:val="22"/>
                <w:szCs w:val="22"/>
              </w:rPr>
            </w:pPr>
            <w:r w:rsidRPr="00C449B5">
              <w:rPr>
                <w:rFonts w:eastAsia="Calibri"/>
                <w:b/>
                <w:sz w:val="22"/>
                <w:szCs w:val="22"/>
              </w:rPr>
              <w:t>13 360,00</w:t>
            </w:r>
          </w:p>
        </w:tc>
        <w:tc>
          <w:tcPr>
            <w:tcW w:w="1389" w:type="dxa"/>
            <w:tcBorders>
              <w:left w:val="single" w:sz="4" w:space="0" w:color="auto"/>
              <w:bottom w:val="single" w:sz="4" w:space="0" w:color="auto"/>
              <w:right w:val="single" w:sz="4" w:space="0" w:color="auto"/>
            </w:tcBorders>
            <w:vAlign w:val="center"/>
          </w:tcPr>
          <w:p w:rsidR="00D63FBD" w:rsidRDefault="00D63FBD" w:rsidP="00D63FBD">
            <w:pPr>
              <w:jc w:val="center"/>
              <w:rPr>
                <w:rFonts w:eastAsia="Calibri"/>
                <w:sz w:val="22"/>
                <w:szCs w:val="22"/>
              </w:rPr>
            </w:pPr>
          </w:p>
        </w:tc>
      </w:tr>
    </w:tbl>
    <w:p w:rsidR="00297DEB" w:rsidRDefault="00297DEB" w:rsidP="004A1D12">
      <w:pPr>
        <w:ind w:firstLine="709"/>
        <w:jc w:val="both"/>
        <w:rPr>
          <w:b/>
          <w:bCs/>
        </w:rPr>
      </w:pPr>
    </w:p>
    <w:p w:rsidR="00606811" w:rsidRPr="004A1D12" w:rsidRDefault="00606811" w:rsidP="004A1D12">
      <w:pPr>
        <w:ind w:firstLine="709"/>
        <w:jc w:val="both"/>
      </w:pPr>
      <w:r w:rsidRPr="004A1D12">
        <w:rPr>
          <w:b/>
          <w:bCs/>
        </w:rPr>
        <w:t xml:space="preserve">Требования к упаковке </w:t>
      </w:r>
      <w:r w:rsidR="00CC45A5" w:rsidRPr="004A1D12">
        <w:rPr>
          <w:b/>
          <w:bCs/>
        </w:rPr>
        <w:t>Товара</w:t>
      </w:r>
    </w:p>
    <w:p w:rsidR="00606811" w:rsidRPr="004A1D12" w:rsidRDefault="00606811" w:rsidP="004A1D12">
      <w:pPr>
        <w:widowControl w:val="0"/>
        <w:tabs>
          <w:tab w:val="num" w:pos="1800"/>
        </w:tabs>
        <w:ind w:firstLine="709"/>
        <w:jc w:val="both"/>
        <w:rPr>
          <w:rFonts w:eastAsia="Calibri"/>
          <w:lang w:eastAsia="en-US"/>
        </w:rPr>
      </w:pPr>
      <w:r w:rsidRPr="004A1D12">
        <w:rPr>
          <w:rFonts w:eastAsia="Calibri"/>
          <w:lang w:eastAsia="en-US"/>
        </w:rPr>
        <w:t>Товар долж</w:t>
      </w:r>
      <w:r w:rsidR="00F54132" w:rsidRPr="004A1D12">
        <w:rPr>
          <w:rFonts w:eastAsia="Calibri"/>
          <w:lang w:eastAsia="en-US"/>
        </w:rPr>
        <w:t>е</w:t>
      </w:r>
      <w:r w:rsidRPr="004A1D12">
        <w:rPr>
          <w:rFonts w:eastAsia="Calibri"/>
          <w:lang w:eastAsia="en-US"/>
        </w:rPr>
        <w:t xml:space="preserve">н быть поставлен в упаковке производителя, не нарушенной, без следов воздействия влаги. Упаковка и/или тара должна обеспечивать сохранность </w:t>
      </w:r>
      <w:r w:rsidR="00F54132" w:rsidRPr="004A1D12">
        <w:rPr>
          <w:rFonts w:eastAsia="Calibri"/>
          <w:lang w:eastAsia="en-US"/>
        </w:rPr>
        <w:t>т</w:t>
      </w:r>
      <w:r w:rsidR="00974789" w:rsidRPr="004A1D12">
        <w:rPr>
          <w:rFonts w:eastAsia="Calibri"/>
          <w:lang w:eastAsia="en-US"/>
        </w:rPr>
        <w:t xml:space="preserve">овара </w:t>
      </w:r>
      <w:r w:rsidRPr="004A1D12">
        <w:rPr>
          <w:rFonts w:eastAsia="Calibri"/>
          <w:lang w:eastAsia="en-US"/>
        </w:rPr>
        <w:t>от всякого рода повреждений при перевозке любыми видами транспорта, а также предохранять поставляемы</w:t>
      </w:r>
      <w:r w:rsidR="00974789" w:rsidRPr="004A1D12">
        <w:rPr>
          <w:rFonts w:eastAsia="Calibri"/>
          <w:lang w:eastAsia="en-US"/>
        </w:rPr>
        <w:t>й</w:t>
      </w:r>
      <w:r w:rsidRPr="004A1D12">
        <w:rPr>
          <w:rFonts w:eastAsia="Calibri"/>
          <w:lang w:eastAsia="en-US"/>
        </w:rPr>
        <w:t xml:space="preserve"> </w:t>
      </w:r>
      <w:r w:rsidR="00F54132" w:rsidRPr="004A1D12">
        <w:rPr>
          <w:rFonts w:eastAsia="Calibri"/>
          <w:lang w:eastAsia="en-US"/>
        </w:rPr>
        <w:t>т</w:t>
      </w:r>
      <w:r w:rsidR="00974789" w:rsidRPr="004A1D12">
        <w:rPr>
          <w:rFonts w:eastAsia="Calibri"/>
          <w:lang w:eastAsia="en-US"/>
        </w:rPr>
        <w:t xml:space="preserve">овар </w:t>
      </w:r>
      <w:r w:rsidRPr="004A1D12">
        <w:rPr>
          <w:rFonts w:eastAsia="Calibri"/>
          <w:lang w:eastAsia="en-US"/>
        </w:rPr>
        <w:t>от внешних воздействий.</w:t>
      </w:r>
    </w:p>
    <w:p w:rsidR="00FF4491" w:rsidRDefault="00FF4491" w:rsidP="004A1D12">
      <w:pPr>
        <w:pStyle w:val="12pt"/>
        <w:rPr>
          <w:b/>
          <w:bCs/>
        </w:rPr>
      </w:pPr>
    </w:p>
    <w:p w:rsidR="0010613E" w:rsidRPr="004A1D12" w:rsidRDefault="0010613E" w:rsidP="004A1D12">
      <w:pPr>
        <w:pStyle w:val="12pt"/>
        <w:rPr>
          <w:b/>
          <w:bCs/>
        </w:rPr>
        <w:sectPr w:rsidR="0010613E" w:rsidRPr="004A1D12" w:rsidSect="00060C66">
          <w:footerReference w:type="default" r:id="rId8"/>
          <w:pgSz w:w="11906" w:h="16838"/>
          <w:pgMar w:top="720" w:right="720" w:bottom="720" w:left="720" w:header="708" w:footer="708" w:gutter="0"/>
          <w:cols w:space="708"/>
          <w:docGrid w:linePitch="360"/>
        </w:sectPr>
      </w:pPr>
    </w:p>
    <w:p w:rsidR="00E93348" w:rsidRPr="004A1D12" w:rsidRDefault="00E93348" w:rsidP="004A1D12">
      <w:pPr>
        <w:ind w:firstLine="709"/>
        <w:jc w:val="right"/>
      </w:pPr>
      <w:r w:rsidRPr="004A1D12">
        <w:lastRenderedPageBreak/>
        <w:t>ПРОЕКТ</w:t>
      </w:r>
    </w:p>
    <w:p w:rsidR="00487B0D" w:rsidRPr="004A1D12" w:rsidRDefault="00487B0D" w:rsidP="004A1D12">
      <w:pPr>
        <w:ind w:firstLine="709"/>
        <w:jc w:val="center"/>
        <w:rPr>
          <w:b/>
        </w:rPr>
      </w:pPr>
      <w:r w:rsidRPr="004A1D12">
        <w:rPr>
          <w:b/>
        </w:rPr>
        <w:t>Контракт №___________</w:t>
      </w:r>
    </w:p>
    <w:p w:rsidR="00487B0D" w:rsidRPr="004A1D12" w:rsidRDefault="00487B0D" w:rsidP="004A1D12">
      <w:pPr>
        <w:pStyle w:val="ConsNonformat"/>
        <w:ind w:right="0" w:firstLine="709"/>
        <w:jc w:val="center"/>
        <w:rPr>
          <w:rFonts w:ascii="Times New Roman" w:hAnsi="Times New Roman" w:cs="Times New Roman"/>
          <w:sz w:val="24"/>
          <w:szCs w:val="24"/>
        </w:rPr>
      </w:pPr>
    </w:p>
    <w:p w:rsidR="00487B0D" w:rsidRPr="004A1D12" w:rsidRDefault="00E93348" w:rsidP="004A1D12">
      <w:pPr>
        <w:pStyle w:val="ConsNonformat"/>
        <w:ind w:right="0" w:firstLine="709"/>
        <w:jc w:val="right"/>
        <w:rPr>
          <w:rFonts w:ascii="Times New Roman" w:hAnsi="Times New Roman" w:cs="Times New Roman"/>
          <w:sz w:val="24"/>
          <w:szCs w:val="24"/>
        </w:rPr>
      </w:pPr>
      <w:r w:rsidRPr="004A1D12">
        <w:rPr>
          <w:rFonts w:ascii="Times New Roman" w:hAnsi="Times New Roman" w:cs="Times New Roman"/>
          <w:sz w:val="24"/>
          <w:szCs w:val="24"/>
        </w:rPr>
        <w:t>_____________________</w:t>
      </w:r>
    </w:p>
    <w:p w:rsidR="00487B0D" w:rsidRPr="004A1D12" w:rsidRDefault="00487B0D" w:rsidP="004A1D12">
      <w:pPr>
        <w:pStyle w:val="ConsNonformat"/>
        <w:ind w:right="0" w:firstLine="709"/>
        <w:jc w:val="right"/>
        <w:rPr>
          <w:rFonts w:ascii="Times New Roman" w:hAnsi="Times New Roman" w:cs="Times New Roman"/>
          <w:b/>
          <w:sz w:val="24"/>
          <w:szCs w:val="24"/>
        </w:rPr>
      </w:pPr>
    </w:p>
    <w:p w:rsidR="00487B0D" w:rsidRPr="004A1D12" w:rsidRDefault="00487B0D" w:rsidP="004A1D12">
      <w:pPr>
        <w:ind w:firstLine="709"/>
        <w:jc w:val="both"/>
      </w:pPr>
      <w:r w:rsidRPr="004A1D12">
        <w:rPr>
          <w:b/>
        </w:rPr>
        <w:t>БУЗ ВО «</w:t>
      </w:r>
      <w:proofErr w:type="gramStart"/>
      <w:r w:rsidRPr="004A1D12">
        <w:rPr>
          <w:b/>
        </w:rPr>
        <w:t>Дом ребенка</w:t>
      </w:r>
      <w:proofErr w:type="gramEnd"/>
      <w:r w:rsidRPr="004A1D12">
        <w:rPr>
          <w:b/>
        </w:rPr>
        <w:t xml:space="preserve"> специализированный №1»</w:t>
      </w:r>
      <w:r w:rsidR="00A6276D">
        <w:rPr>
          <w:b/>
        </w:rPr>
        <w:t>,</w:t>
      </w:r>
      <w:r w:rsidRPr="004A1D12">
        <w:rPr>
          <w:b/>
        </w:rPr>
        <w:t xml:space="preserve"> </w:t>
      </w:r>
      <w:r w:rsidR="00A6276D" w:rsidRPr="004A1D12">
        <w:rPr>
          <w:snapToGrid w:val="0"/>
        </w:rPr>
        <w:t xml:space="preserve">именуемое в дальнейшем </w:t>
      </w:r>
      <w:r w:rsidR="00A6276D" w:rsidRPr="004A1D12">
        <w:rPr>
          <w:b/>
          <w:bCs/>
          <w:snapToGrid w:val="0"/>
        </w:rPr>
        <w:t>«</w:t>
      </w:r>
      <w:r w:rsidR="00A6276D" w:rsidRPr="004A1D12">
        <w:rPr>
          <w:b/>
        </w:rPr>
        <w:t>Заказчик»</w:t>
      </w:r>
      <w:r w:rsidR="00A6276D" w:rsidRPr="004A1D12">
        <w:rPr>
          <w:snapToGrid w:val="0"/>
        </w:rPr>
        <w:t xml:space="preserve">, </w:t>
      </w:r>
      <w:r w:rsidRPr="004A1D12">
        <w:rPr>
          <w:snapToGrid w:val="0"/>
        </w:rPr>
        <w:t xml:space="preserve">в лице _____________, действующего на основании _______, с одной стороны, и </w:t>
      </w:r>
      <w:r w:rsidRPr="004A1D12">
        <w:rPr>
          <w:b/>
          <w:snapToGrid w:val="0"/>
        </w:rPr>
        <w:t>__________</w:t>
      </w:r>
      <w:r w:rsidR="00A6276D">
        <w:rPr>
          <w:b/>
          <w:snapToGrid w:val="0"/>
        </w:rPr>
        <w:t xml:space="preserve">, </w:t>
      </w:r>
      <w:r w:rsidR="00C449B5">
        <w:rPr>
          <w:snapToGrid w:val="0"/>
        </w:rPr>
        <w:t xml:space="preserve">именуемое </w:t>
      </w:r>
      <w:r w:rsidR="00A6276D" w:rsidRPr="004A1D12">
        <w:rPr>
          <w:snapToGrid w:val="0"/>
        </w:rPr>
        <w:t xml:space="preserve">в дальнейшем </w:t>
      </w:r>
      <w:r w:rsidR="00A6276D" w:rsidRPr="004A1D12">
        <w:rPr>
          <w:b/>
          <w:snapToGrid w:val="0"/>
        </w:rPr>
        <w:t>«Поставщик»</w:t>
      </w:r>
      <w:r w:rsidR="00A6276D" w:rsidRPr="004A1D12">
        <w:rPr>
          <w:snapToGrid w:val="0"/>
        </w:rPr>
        <w:t xml:space="preserve">, </w:t>
      </w:r>
      <w:r w:rsidR="001B2F5E" w:rsidRPr="004A1D12">
        <w:rPr>
          <w:snapToGrid w:val="0"/>
        </w:rPr>
        <w:t>в лице</w:t>
      </w:r>
      <w:r w:rsidRPr="004A1D12">
        <w:t xml:space="preserve"> </w:t>
      </w:r>
      <w:r w:rsidR="001B2F5E" w:rsidRPr="004A1D12">
        <w:rPr>
          <w:snapToGrid w:val="0"/>
        </w:rPr>
        <w:t xml:space="preserve">_________, </w:t>
      </w:r>
      <w:r w:rsidRPr="004A1D12">
        <w:rPr>
          <w:snapToGrid w:val="0"/>
        </w:rPr>
        <w:t>действующ</w:t>
      </w:r>
      <w:r w:rsidR="001B2F5E" w:rsidRPr="004A1D12">
        <w:rPr>
          <w:snapToGrid w:val="0"/>
        </w:rPr>
        <w:t>его</w:t>
      </w:r>
      <w:r w:rsidRPr="004A1D12">
        <w:rPr>
          <w:snapToGrid w:val="0"/>
        </w:rPr>
        <w:t xml:space="preserve"> на основании _______, </w:t>
      </w:r>
      <w:r w:rsidR="004A1D12">
        <w:rPr>
          <w:snapToGrid w:val="0"/>
        </w:rPr>
        <w:t xml:space="preserve">с другой стороны, </w:t>
      </w:r>
      <w:r w:rsidRPr="004A1D12">
        <w:t>совместно именуемые «</w:t>
      </w:r>
      <w:r w:rsidRPr="004A1D12">
        <w:rPr>
          <w:b/>
        </w:rPr>
        <w:t>Стороны</w:t>
      </w:r>
      <w:r w:rsidRPr="004A1D12">
        <w:t>», заключили настоящий Контракт, о нижеследующем:</w:t>
      </w:r>
    </w:p>
    <w:p w:rsidR="00487B0D" w:rsidRPr="004A1D12" w:rsidRDefault="00487B0D" w:rsidP="004A1D12">
      <w:pPr>
        <w:ind w:firstLine="709"/>
        <w:jc w:val="center"/>
        <w:rPr>
          <w:b/>
        </w:rPr>
      </w:pPr>
      <w:r w:rsidRPr="004A1D12">
        <w:rPr>
          <w:b/>
        </w:rPr>
        <w:t>1. Предмет Контракта.</w:t>
      </w:r>
    </w:p>
    <w:p w:rsidR="00DC2A51" w:rsidRPr="004A1D12" w:rsidRDefault="00DC2A51" w:rsidP="004A1D12">
      <w:pPr>
        <w:ind w:firstLine="709"/>
        <w:jc w:val="both"/>
        <w:rPr>
          <w:b/>
          <w:color w:val="000000"/>
        </w:rPr>
      </w:pPr>
      <w:r w:rsidRPr="004A1D12">
        <w:rPr>
          <w:color w:val="000000"/>
        </w:rPr>
        <w:t>1.1. К отношениям сторон по контракту применяются требования гражданского законодательства,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C2A51" w:rsidRDefault="00DC2A51" w:rsidP="004A1D12">
      <w:pPr>
        <w:ind w:firstLine="709"/>
        <w:jc w:val="both"/>
      </w:pPr>
      <w:r w:rsidRPr="004A1D12">
        <w:t>Контракт заключается в соответствии с п. 1.5 ст. 93 Федерального закона.</w:t>
      </w:r>
    </w:p>
    <w:p w:rsidR="00C449B5" w:rsidRPr="004A1D12" w:rsidRDefault="00C449B5" w:rsidP="004A1D12">
      <w:pPr>
        <w:ind w:firstLine="709"/>
        <w:jc w:val="both"/>
      </w:pPr>
      <w:r>
        <w:t xml:space="preserve">ИКЗ </w:t>
      </w:r>
      <w:r w:rsidRPr="00C449B5">
        <w:t>20 23525075700352501001 0020 11</w:t>
      </w:r>
      <w:r>
        <w:t>3</w:t>
      </w:r>
      <w:r w:rsidRPr="00C449B5">
        <w:t xml:space="preserve"> 0000 000</w:t>
      </w:r>
      <w:r>
        <w:t>.</w:t>
      </w:r>
    </w:p>
    <w:p w:rsidR="00DC2A51" w:rsidRPr="004A1D12" w:rsidRDefault="00DC2A51" w:rsidP="004A1D12">
      <w:pPr>
        <w:ind w:firstLine="709"/>
        <w:jc w:val="both"/>
        <w:rPr>
          <w:color w:val="000000"/>
        </w:rPr>
      </w:pPr>
      <w:r w:rsidRPr="004A1D12">
        <w:rPr>
          <w:color w:val="000000"/>
        </w:rPr>
        <w:t xml:space="preserve">1.2. Заказчик поручает, а Поставщик принимает на себя обязательства по </w:t>
      </w:r>
      <w:r w:rsidR="004A1D12" w:rsidRPr="004A1D12">
        <w:rPr>
          <w:b/>
          <w:color w:val="000000"/>
        </w:rPr>
        <w:t xml:space="preserve">поставке </w:t>
      </w:r>
      <w:r w:rsidR="00E430BC" w:rsidRPr="00E430BC">
        <w:rPr>
          <w:b/>
          <w:color w:val="000000"/>
        </w:rPr>
        <w:t>изюма</w:t>
      </w:r>
      <w:r w:rsidR="0000026F">
        <w:rPr>
          <w:b/>
          <w:color w:val="000000"/>
        </w:rPr>
        <w:t xml:space="preserve"> и</w:t>
      </w:r>
      <w:r w:rsidR="00E430BC" w:rsidRPr="00E430BC">
        <w:rPr>
          <w:b/>
          <w:color w:val="000000"/>
        </w:rPr>
        <w:t xml:space="preserve"> сухофруктов</w:t>
      </w:r>
      <w:r w:rsidRPr="00E430BC">
        <w:rPr>
          <w:b/>
          <w:color w:val="000000"/>
        </w:rPr>
        <w:t xml:space="preserve"> </w:t>
      </w:r>
      <w:r w:rsidR="00B0553B" w:rsidRPr="00B0553B">
        <w:rPr>
          <w:b/>
          <w:color w:val="000000"/>
        </w:rPr>
        <w:t xml:space="preserve">в </w:t>
      </w:r>
      <w:r w:rsidR="00C449B5">
        <w:rPr>
          <w:b/>
          <w:color w:val="000000"/>
        </w:rPr>
        <w:t xml:space="preserve">сентябре – декабре </w:t>
      </w:r>
      <w:r w:rsidR="00B67DD2" w:rsidRPr="00B67DD2">
        <w:rPr>
          <w:b/>
          <w:color w:val="000000"/>
        </w:rPr>
        <w:t xml:space="preserve">2020 года </w:t>
      </w:r>
      <w:r w:rsidRPr="004A1D12">
        <w:rPr>
          <w:color w:val="000000"/>
        </w:rPr>
        <w:t>(далее – товар). Заказчик обязуется принять товар и оплатить на условиях настоящего Контракта.</w:t>
      </w:r>
    </w:p>
    <w:p w:rsidR="00C56FFD" w:rsidRDefault="00DC2A51" w:rsidP="00C56FFD">
      <w:pPr>
        <w:ind w:firstLine="709"/>
        <w:jc w:val="both"/>
      </w:pPr>
      <w:r w:rsidRPr="004A1D12">
        <w:rPr>
          <w:color w:val="000000"/>
        </w:rPr>
        <w:t>1.</w:t>
      </w:r>
      <w:r w:rsidR="00C56FFD">
        <w:rPr>
          <w:color w:val="000000"/>
        </w:rPr>
        <w:t>3</w:t>
      </w:r>
      <w:r w:rsidRPr="004A1D12">
        <w:rPr>
          <w:color w:val="000000"/>
        </w:rPr>
        <w:t xml:space="preserve">. </w:t>
      </w:r>
      <w:r w:rsidR="00C56FFD" w:rsidRPr="00D65B89">
        <w:t>Поставка Товара осуществляется в соответствии со Спецификацией, являющейся неотъемлемой частью настоящего Контракта.</w:t>
      </w:r>
    </w:p>
    <w:p w:rsidR="00BC61A6" w:rsidRPr="004A1D12" w:rsidRDefault="00BC61A6" w:rsidP="00C56FFD">
      <w:pPr>
        <w:jc w:val="center"/>
        <w:rPr>
          <w:b/>
          <w:color w:val="000000"/>
        </w:rPr>
      </w:pPr>
      <w:r w:rsidRPr="004A1D12">
        <w:rPr>
          <w:b/>
          <w:color w:val="000000"/>
        </w:rPr>
        <w:t>2. Обязанности Сторон.</w:t>
      </w:r>
    </w:p>
    <w:p w:rsidR="004A1D12" w:rsidRPr="004A1D12" w:rsidRDefault="004A1D12" w:rsidP="004A1D12">
      <w:pPr>
        <w:ind w:firstLine="709"/>
        <w:jc w:val="both"/>
        <w:outlineLvl w:val="0"/>
        <w:rPr>
          <w:b/>
        </w:rPr>
      </w:pPr>
      <w:r w:rsidRPr="004A1D12">
        <w:rPr>
          <w:b/>
        </w:rPr>
        <w:t>2.1. Заказчик вправе:</w:t>
      </w:r>
    </w:p>
    <w:p w:rsidR="004A1D12" w:rsidRPr="004A1D12" w:rsidRDefault="004A1D12" w:rsidP="004A1D12">
      <w:pPr>
        <w:pStyle w:val="af6"/>
        <w:spacing w:after="0"/>
        <w:ind w:firstLine="709"/>
        <w:jc w:val="both"/>
        <w:rPr>
          <w:b/>
        </w:rPr>
      </w:pPr>
      <w:r w:rsidRPr="004A1D12">
        <w:t>2.1.1. Поручать Поставщику осуществление поставки Товара в порядке и на условиях, предусмотренных настоящим Контрактом.</w:t>
      </w:r>
    </w:p>
    <w:p w:rsidR="004A1D12" w:rsidRPr="004A1D12" w:rsidRDefault="004A1D12" w:rsidP="004A1D12">
      <w:pPr>
        <w:ind w:firstLine="709"/>
        <w:jc w:val="both"/>
        <w:rPr>
          <w:bCs/>
        </w:rPr>
      </w:pPr>
      <w:r w:rsidRPr="004A1D12">
        <w:rPr>
          <w:bCs/>
        </w:rPr>
        <w:t xml:space="preserve">2.1.2. В случае полного или частичного невыполнения условий Контракта по вине Поставщика требовать у него соответствующего возмещения в соответствии с разделом </w:t>
      </w:r>
      <w:r w:rsidR="00C56FFD">
        <w:rPr>
          <w:bCs/>
        </w:rPr>
        <w:t>5</w:t>
      </w:r>
      <w:r w:rsidRPr="004A1D12">
        <w:rPr>
          <w:bCs/>
        </w:rPr>
        <w:t xml:space="preserve"> настоящего Контракта. </w:t>
      </w:r>
    </w:p>
    <w:p w:rsidR="004A1D12" w:rsidRPr="004A1D12" w:rsidRDefault="004A1D12" w:rsidP="004A1D12">
      <w:pPr>
        <w:ind w:firstLine="709"/>
        <w:jc w:val="both"/>
        <w:rPr>
          <w:bCs/>
        </w:rPr>
      </w:pPr>
      <w:r w:rsidRPr="004A1D12">
        <w:rPr>
          <w:bCs/>
        </w:rPr>
        <w:t>2.1.3. Назначать своего представителя, который от имени Заказчика будет осуществлять контроль за выполнением поставки по условиям Контракта.</w:t>
      </w:r>
    </w:p>
    <w:p w:rsidR="004A1D12" w:rsidRPr="004A1D12" w:rsidRDefault="004A1D12" w:rsidP="004A1D12">
      <w:pPr>
        <w:pStyle w:val="ConsPlusNormal"/>
        <w:ind w:firstLine="709"/>
        <w:jc w:val="both"/>
        <w:outlineLvl w:val="0"/>
        <w:rPr>
          <w:sz w:val="24"/>
          <w:szCs w:val="24"/>
        </w:rPr>
      </w:pPr>
      <w:r w:rsidRPr="004A1D12">
        <w:rPr>
          <w:sz w:val="24"/>
          <w:szCs w:val="24"/>
        </w:rPr>
        <w:t>2.2. Заказчик обязан:</w:t>
      </w:r>
    </w:p>
    <w:p w:rsidR="004A1D12" w:rsidRPr="004A1D12" w:rsidRDefault="004A1D12" w:rsidP="004A1D12">
      <w:pPr>
        <w:pStyle w:val="af6"/>
        <w:spacing w:after="0"/>
        <w:ind w:firstLine="709"/>
        <w:jc w:val="both"/>
        <w:rPr>
          <w:b/>
        </w:rPr>
      </w:pPr>
      <w:r w:rsidRPr="004A1D12">
        <w:t>2.2.1. Передать Поставщику информацию, необходимую для выполнения Контракта на поставку Товара.</w:t>
      </w:r>
    </w:p>
    <w:p w:rsidR="004A1D12" w:rsidRPr="004A1D12" w:rsidRDefault="004A1D12" w:rsidP="004A1D12">
      <w:pPr>
        <w:pStyle w:val="af6"/>
        <w:spacing w:after="0"/>
        <w:ind w:firstLine="709"/>
        <w:jc w:val="both"/>
        <w:rPr>
          <w:b/>
        </w:rPr>
      </w:pPr>
      <w:r w:rsidRPr="004A1D12">
        <w:t>2.2.2. Консультировать Поставщика по вопросам выполнения Контракта на поставку Товара.</w:t>
      </w:r>
    </w:p>
    <w:p w:rsidR="004A1D12" w:rsidRPr="004A1D12" w:rsidRDefault="004A1D12" w:rsidP="004A1D12">
      <w:pPr>
        <w:pStyle w:val="af6"/>
        <w:spacing w:after="0"/>
        <w:ind w:firstLine="709"/>
        <w:jc w:val="both"/>
        <w:rPr>
          <w:b/>
        </w:rPr>
      </w:pPr>
      <w:r w:rsidRPr="004A1D12">
        <w:t>2.2.3. Обеспечивать приемку поставляемого Товара.</w:t>
      </w:r>
    </w:p>
    <w:p w:rsidR="004A1D12" w:rsidRPr="004A1D12" w:rsidRDefault="004A1D12" w:rsidP="004A1D12">
      <w:pPr>
        <w:pStyle w:val="af6"/>
        <w:spacing w:after="0"/>
        <w:ind w:firstLine="709"/>
        <w:jc w:val="both"/>
        <w:rPr>
          <w:b/>
        </w:rPr>
      </w:pPr>
      <w:r w:rsidRPr="004A1D12">
        <w:t>2.2.4. Провести экспертизу поставляемого Товара.</w:t>
      </w:r>
    </w:p>
    <w:p w:rsidR="004A1D12" w:rsidRPr="004A1D12" w:rsidRDefault="004A1D12" w:rsidP="004A1D12">
      <w:pPr>
        <w:pStyle w:val="af6"/>
        <w:spacing w:after="0"/>
        <w:ind w:firstLine="709"/>
        <w:jc w:val="both"/>
        <w:rPr>
          <w:b/>
        </w:rPr>
      </w:pPr>
      <w:r w:rsidRPr="004A1D12">
        <w:t>2.2.5. Обеспечивать оплату поставляемого Товара в соответствии с разделом 4 настоящего Контракта.</w:t>
      </w:r>
    </w:p>
    <w:p w:rsidR="004A1D12" w:rsidRPr="004A1D12" w:rsidRDefault="004A1D12" w:rsidP="004A1D12">
      <w:pPr>
        <w:ind w:firstLine="709"/>
        <w:jc w:val="both"/>
        <w:outlineLvl w:val="0"/>
        <w:rPr>
          <w:b/>
        </w:rPr>
      </w:pPr>
      <w:r w:rsidRPr="004A1D12">
        <w:rPr>
          <w:b/>
        </w:rPr>
        <w:t>2.3. Поставщик вправе:</w:t>
      </w:r>
    </w:p>
    <w:p w:rsidR="004A1D12" w:rsidRPr="004A1D12" w:rsidRDefault="004A1D12" w:rsidP="004A1D12">
      <w:pPr>
        <w:pStyle w:val="af6"/>
        <w:spacing w:after="0"/>
        <w:ind w:firstLine="709"/>
        <w:jc w:val="both"/>
        <w:rPr>
          <w:b/>
          <w:bCs/>
        </w:rPr>
      </w:pPr>
      <w:r w:rsidRPr="004A1D12">
        <w:t>2.3.1. Запрашивать и получать в установленном порядке у Заказчика информацию, необходимую для выполнения Контракта.</w:t>
      </w:r>
    </w:p>
    <w:p w:rsidR="004A1D12" w:rsidRPr="004A1D12" w:rsidRDefault="004A1D12" w:rsidP="004A1D12">
      <w:pPr>
        <w:ind w:firstLine="709"/>
        <w:jc w:val="both"/>
        <w:rPr>
          <w:bCs/>
        </w:rPr>
      </w:pPr>
      <w:r w:rsidRPr="004A1D12">
        <w:rPr>
          <w:bCs/>
        </w:rPr>
        <w:t>2.3.2. Получать консультации у Заказчика по вопросам выполнения Контракта.</w:t>
      </w:r>
    </w:p>
    <w:p w:rsidR="004A1D12" w:rsidRPr="004A1D12" w:rsidRDefault="004A1D12" w:rsidP="004A1D12">
      <w:pPr>
        <w:pStyle w:val="af6"/>
        <w:spacing w:after="0"/>
        <w:ind w:firstLine="709"/>
        <w:jc w:val="both"/>
        <w:rPr>
          <w:b/>
          <w:bCs/>
        </w:rPr>
      </w:pPr>
      <w:r w:rsidRPr="004A1D12">
        <w:t>2.3.3. Получать оплату за поставленный Товар.</w:t>
      </w:r>
    </w:p>
    <w:p w:rsidR="004A1D12" w:rsidRPr="004A1D12" w:rsidRDefault="004A1D12" w:rsidP="004A1D12">
      <w:pPr>
        <w:pStyle w:val="af6"/>
        <w:spacing w:after="0"/>
        <w:ind w:firstLine="709"/>
        <w:jc w:val="both"/>
      </w:pPr>
      <w:r w:rsidRPr="004A1D12">
        <w:t>2.4. Поставщик обязан:</w:t>
      </w:r>
    </w:p>
    <w:p w:rsidR="004A1D12" w:rsidRPr="004A1D12" w:rsidRDefault="004A1D12" w:rsidP="004A1D12">
      <w:pPr>
        <w:pStyle w:val="af6"/>
        <w:spacing w:after="0"/>
        <w:ind w:firstLine="709"/>
        <w:jc w:val="both"/>
        <w:rPr>
          <w:b/>
        </w:rPr>
      </w:pPr>
      <w:r w:rsidRPr="004A1D12">
        <w:t>2.4.1. Произвести поставку Товара в соответствии с условиями настоящего Контракта.</w:t>
      </w:r>
    </w:p>
    <w:p w:rsidR="004A1D12" w:rsidRPr="004A1D12" w:rsidRDefault="004A1D12" w:rsidP="004A1D12">
      <w:pPr>
        <w:ind w:firstLine="709"/>
        <w:jc w:val="both"/>
      </w:pPr>
      <w:r w:rsidRPr="004A1D12">
        <w:t>2.4.2. Участвовать в согласовании и оформлении документов, необходимых для поставки Товара, предусмотренного настоящим Контрактом.</w:t>
      </w:r>
    </w:p>
    <w:p w:rsidR="004A1D12" w:rsidRPr="004A1D12" w:rsidRDefault="004A1D12" w:rsidP="004A1D12">
      <w:pPr>
        <w:tabs>
          <w:tab w:val="num" w:pos="3930"/>
        </w:tabs>
        <w:ind w:firstLine="709"/>
        <w:jc w:val="both"/>
        <w:rPr>
          <w:iCs/>
        </w:rPr>
      </w:pPr>
      <w:r w:rsidRPr="004A1D12">
        <w:rPr>
          <w:iCs/>
        </w:rPr>
        <w:t xml:space="preserve">2.4.3. </w:t>
      </w:r>
      <w:r w:rsidRPr="004A1D12">
        <w:t>Для транспортировки Товара использовать специально предназначенное или специально оборудованное транспортное средство. Транспорт должен быть чистым, в исправном состоянии. Внутренняя поверхность кузова машины должна иметь гигиеническое покрытие, легко поддающееся мойке и дезинфекции.</w:t>
      </w:r>
    </w:p>
    <w:p w:rsidR="004A1D12" w:rsidRPr="004A1D12" w:rsidRDefault="004A1D12" w:rsidP="004A1D12">
      <w:pPr>
        <w:pStyle w:val="ConsPlusNormal"/>
        <w:ind w:firstLine="709"/>
        <w:jc w:val="both"/>
        <w:rPr>
          <w:sz w:val="24"/>
          <w:szCs w:val="24"/>
        </w:rPr>
      </w:pPr>
      <w:r w:rsidRPr="004A1D12">
        <w:rPr>
          <w:sz w:val="24"/>
          <w:szCs w:val="24"/>
        </w:rPr>
        <w:t xml:space="preserve">Лица, сопровождающие Товар в пути следования и выполняющие его погрузку и выгрузку (водитель-экспедитор (экспедитор), водитель-грузчик) должны иметь при себе личную медицинскую книжку установленного образца с отметкой о прохождении медицинских осмотров, результатах лабораторных исследований и прохождении профессиональной гигиенической подготовки и аттестации, работать в спецодежде, строго соблюдать правила личной гигиены, обеспечивать </w:t>
      </w:r>
      <w:r w:rsidRPr="004A1D12">
        <w:rPr>
          <w:sz w:val="24"/>
          <w:szCs w:val="24"/>
        </w:rPr>
        <w:lastRenderedPageBreak/>
        <w:t>сохранность, качество, безопасность и правила транспортировки (погрузки, разгрузки) пищевых продуктов. Погрузка и разгрузка Товара производится персоналом в чистой санитарной одежде.</w:t>
      </w:r>
    </w:p>
    <w:p w:rsidR="004A1D12" w:rsidRPr="004A1D12" w:rsidRDefault="004A1D12" w:rsidP="004A1D12">
      <w:pPr>
        <w:pStyle w:val="ConsPlusNormal"/>
        <w:ind w:firstLine="709"/>
        <w:jc w:val="both"/>
        <w:rPr>
          <w:sz w:val="24"/>
          <w:szCs w:val="24"/>
        </w:rPr>
      </w:pPr>
      <w:r w:rsidRPr="004A1D12">
        <w:rPr>
          <w:sz w:val="24"/>
          <w:szCs w:val="24"/>
        </w:rPr>
        <w:t xml:space="preserve">Условия транспортировки (температура, влажность) должны соответствовать требованиям нормативной и технической документации на каждый вид Товара, а также правилам перевозок скоропортящихся грузов, действующим на соответствующем виде транспорта. </w:t>
      </w:r>
    </w:p>
    <w:p w:rsidR="004A1D12" w:rsidRPr="004A1D12" w:rsidRDefault="004A1D12" w:rsidP="004A1D12">
      <w:pPr>
        <w:pStyle w:val="ConsPlusNormal"/>
        <w:ind w:firstLine="709"/>
        <w:jc w:val="both"/>
        <w:rPr>
          <w:sz w:val="24"/>
          <w:szCs w:val="24"/>
        </w:rPr>
      </w:pPr>
      <w:r w:rsidRPr="004A1D12">
        <w:rPr>
          <w:iCs/>
          <w:sz w:val="24"/>
          <w:szCs w:val="24"/>
        </w:rPr>
        <w:t xml:space="preserve">Не допускается транспортировка продовольственных пищевых продуктов совместно с непродовольственными товарами. </w:t>
      </w:r>
    </w:p>
    <w:p w:rsidR="004A1D12" w:rsidRPr="004A1D12" w:rsidRDefault="004A1D12" w:rsidP="004A1D12">
      <w:pPr>
        <w:pStyle w:val="ConsPlusNormal"/>
        <w:ind w:firstLine="709"/>
        <w:jc w:val="both"/>
        <w:rPr>
          <w:sz w:val="24"/>
          <w:szCs w:val="24"/>
        </w:rPr>
      </w:pPr>
      <w:r w:rsidRPr="004A1D12">
        <w:rPr>
          <w:sz w:val="24"/>
          <w:szCs w:val="24"/>
        </w:rPr>
        <w:t>Транспортные средства, используемые для перевозки пищевых продуктов, ежедневно подвергаются мойке с применением моющих средств и ежемесячно дезинфицируются средствами, разрешенными органами и учреждениями госсанэпидслужбы в установленном порядке.</w:t>
      </w:r>
    </w:p>
    <w:p w:rsidR="004A1D12" w:rsidRPr="004A1D12" w:rsidRDefault="004A1D12" w:rsidP="004A1D12">
      <w:pPr>
        <w:tabs>
          <w:tab w:val="num" w:pos="1440"/>
        </w:tabs>
        <w:ind w:firstLine="709"/>
        <w:jc w:val="both"/>
      </w:pPr>
      <w:r w:rsidRPr="004A1D12">
        <w:t xml:space="preserve">2.4.4. Выполнять своими силами и за свой счет погрузочно-разгрузочные, экспедиционные работы, очистку и санобработку транспорта. </w:t>
      </w:r>
    </w:p>
    <w:p w:rsidR="004A1D12" w:rsidRPr="004A1D12" w:rsidRDefault="004A1D12" w:rsidP="004A1D12">
      <w:pPr>
        <w:ind w:firstLine="709"/>
        <w:jc w:val="both"/>
      </w:pPr>
      <w:r w:rsidRPr="004A1D12">
        <w:t>2.4.5. Предоставить возможность представителю Заказчика осуществлять проверку выполнения и качества поставки Товара по Контракту.</w:t>
      </w:r>
    </w:p>
    <w:p w:rsidR="004A1D12" w:rsidRPr="004A1D12" w:rsidRDefault="004A1D12" w:rsidP="004A1D12">
      <w:pPr>
        <w:ind w:firstLine="709"/>
        <w:jc w:val="both"/>
      </w:pPr>
      <w:r w:rsidRPr="004A1D12">
        <w:t>2.4.6. В период поставки Товара обеспечить сохранность Товара, а в случае его повреждения или утраты восстановить за свой счет.</w:t>
      </w:r>
    </w:p>
    <w:p w:rsidR="003D2A8D" w:rsidRDefault="004A1D12" w:rsidP="003D2A8D">
      <w:pPr>
        <w:ind w:firstLine="709"/>
        <w:jc w:val="both"/>
      </w:pPr>
      <w:r w:rsidRPr="004A1D12">
        <w:t>2.4.7. Выставить Заказчику товарную/товарно-транспортную накладную, счет-факт</w:t>
      </w:r>
      <w:r w:rsidR="005265D5">
        <w:t>уру/счет на поставленный Товар.</w:t>
      </w:r>
    </w:p>
    <w:p w:rsidR="00BC465A" w:rsidRPr="003D2A8D" w:rsidRDefault="004A1D12" w:rsidP="00B0553B">
      <w:pPr>
        <w:ind w:firstLine="709"/>
        <w:jc w:val="both"/>
      </w:pPr>
      <w:r w:rsidRPr="004A1D12">
        <w:t xml:space="preserve">2.4.8. </w:t>
      </w:r>
      <w:r w:rsidRPr="005265D5">
        <w:t xml:space="preserve">Товар должен соответствовать </w:t>
      </w:r>
      <w:r w:rsidR="00B0553B" w:rsidRPr="00B0553B">
        <w:rPr>
          <w:rFonts w:eastAsia="Calibri"/>
          <w:color w:val="000000"/>
          <w:lang w:eastAsia="en-US"/>
        </w:rPr>
        <w:t>ТР ТС 021/2011, ТР ТС 022/2011, ГОСТ</w:t>
      </w:r>
      <w:r w:rsidR="00584E93">
        <w:rPr>
          <w:rFonts w:eastAsia="Calibri"/>
          <w:color w:val="000000"/>
          <w:lang w:eastAsia="en-US"/>
        </w:rPr>
        <w:t>ам.</w:t>
      </w:r>
    </w:p>
    <w:p w:rsidR="004A1D12" w:rsidRPr="004A1D12" w:rsidRDefault="004A1D12" w:rsidP="004A1D12">
      <w:pPr>
        <w:ind w:firstLine="709"/>
        <w:jc w:val="both"/>
      </w:pPr>
      <w:r w:rsidRPr="004A1D12">
        <w:t>Остаточный срок годности Товара на момент поставки его Заказчик</w:t>
      </w:r>
      <w:r w:rsidR="00C56FFD">
        <w:t xml:space="preserve">у должен составлять </w:t>
      </w:r>
      <w:r w:rsidR="00C56FFD" w:rsidRPr="00C56FFD">
        <w:rPr>
          <w:color w:val="FF0000"/>
        </w:rPr>
        <w:t>не менее 70</w:t>
      </w:r>
      <w:r w:rsidRPr="00C56FFD">
        <w:rPr>
          <w:color w:val="FF0000"/>
        </w:rPr>
        <w:t>%</w:t>
      </w:r>
      <w:r w:rsidRPr="004A1D12">
        <w:t xml:space="preserve"> от предусмотренного производителем и указанного на упаковке срока годности Товара.</w:t>
      </w:r>
    </w:p>
    <w:p w:rsidR="004A1D12" w:rsidRPr="004A1D12" w:rsidRDefault="004A1D12" w:rsidP="004A1D12">
      <w:pPr>
        <w:ind w:firstLine="709"/>
        <w:jc w:val="center"/>
        <w:rPr>
          <w:b/>
        </w:rPr>
      </w:pPr>
      <w:r w:rsidRPr="004A1D12">
        <w:rPr>
          <w:b/>
        </w:rPr>
        <w:t>3. Порядок и сроки поставки и приемки Товара</w:t>
      </w:r>
    </w:p>
    <w:p w:rsidR="00AE47E0" w:rsidRPr="004A1D12" w:rsidRDefault="004A1D12" w:rsidP="00AE47E0">
      <w:pPr>
        <w:ind w:firstLine="709"/>
        <w:jc w:val="both"/>
      </w:pPr>
      <w:r w:rsidRPr="004A1D12">
        <w:t xml:space="preserve">3.1. Сроки поставки Товара: </w:t>
      </w:r>
      <w:proofErr w:type="gramStart"/>
      <w:r w:rsidR="00AE47E0" w:rsidRPr="004A1D12">
        <w:t>С</w:t>
      </w:r>
      <w:proofErr w:type="gramEnd"/>
      <w:r w:rsidR="00AE47E0" w:rsidRPr="004A1D12">
        <w:t xml:space="preserve"> </w:t>
      </w:r>
      <w:r w:rsidR="00AE47E0">
        <w:t xml:space="preserve">даты заключения контракта по </w:t>
      </w:r>
      <w:r w:rsidR="001A2B57">
        <w:t>31</w:t>
      </w:r>
      <w:r w:rsidR="00B67DD2">
        <w:t xml:space="preserve"> </w:t>
      </w:r>
      <w:r w:rsidR="00C449B5">
        <w:t>декабря</w:t>
      </w:r>
      <w:r w:rsidR="00B67DD2">
        <w:t xml:space="preserve"> 2020</w:t>
      </w:r>
      <w:r w:rsidR="00AE47E0">
        <w:t xml:space="preserve"> года</w:t>
      </w:r>
      <w:r w:rsidR="00AE47E0" w:rsidRPr="004A1D12">
        <w:t>. Поставка</w:t>
      </w:r>
      <w:r w:rsidR="00AE47E0">
        <w:t xml:space="preserve"> 1 раз в месяц </w:t>
      </w:r>
      <w:r w:rsidR="00AE47E0" w:rsidRPr="004A1D12">
        <w:t>по заявке заказчика</w:t>
      </w:r>
      <w:r w:rsidR="00AE47E0">
        <w:t xml:space="preserve"> с 8 до 12 часов</w:t>
      </w:r>
      <w:r w:rsidR="00AE47E0" w:rsidRPr="004A1D12">
        <w:t>.</w:t>
      </w:r>
    </w:p>
    <w:p w:rsidR="004A1D12" w:rsidRPr="004A1D12" w:rsidRDefault="004A1D12" w:rsidP="0008485A">
      <w:pPr>
        <w:ind w:firstLine="709"/>
        <w:jc w:val="both"/>
      </w:pPr>
      <w:r w:rsidRPr="004A1D12">
        <w:t xml:space="preserve">3.2. Место доставки Товара: </w:t>
      </w:r>
      <w:r w:rsidRPr="004A1D12">
        <w:rPr>
          <w:color w:val="000000"/>
        </w:rPr>
        <w:t>г. Вологда, ул. Комсомольская, д. 61, пищеблок</w:t>
      </w:r>
      <w:r w:rsidRPr="004A1D12">
        <w:t>.</w:t>
      </w:r>
    </w:p>
    <w:p w:rsidR="004A1D12" w:rsidRPr="004A1D12" w:rsidRDefault="004A1D12" w:rsidP="004A1D12">
      <w:pPr>
        <w:shd w:val="clear" w:color="auto" w:fill="FFFFFF"/>
        <w:ind w:firstLine="709"/>
        <w:jc w:val="both"/>
      </w:pPr>
      <w:r w:rsidRPr="004A1D12">
        <w:t xml:space="preserve">3.3. Поставка Товара осуществляется по заявкам Заказчика. Поставщик представляет Заказчику вместе с товаром документ(ы) о приемке товара, счет и/или счет-фактуру. </w:t>
      </w:r>
    </w:p>
    <w:p w:rsidR="004A1D12" w:rsidRPr="004A1D12" w:rsidRDefault="004A1D12" w:rsidP="004A1D12">
      <w:pPr>
        <w:shd w:val="clear" w:color="auto" w:fill="FFFFFF"/>
        <w:ind w:firstLine="709"/>
        <w:jc w:val="both"/>
      </w:pPr>
      <w:r w:rsidRPr="004A1D12">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предусмотренными в Спецификации (Приложение).</w:t>
      </w:r>
    </w:p>
    <w:p w:rsidR="004A1D12" w:rsidRPr="004A1D12" w:rsidRDefault="004A1D12" w:rsidP="004A1D12">
      <w:pPr>
        <w:shd w:val="clear" w:color="auto" w:fill="FFFFFF"/>
        <w:ind w:firstLine="709"/>
        <w:jc w:val="both"/>
      </w:pPr>
      <w:r w:rsidRPr="004A1D12">
        <w:t>3.4.  Поставщик обязан обеспечить разгрузку Товара и погрузку возвратной тары, а Заказчик осуществить проверку при приемке Товара по количеству, качеству.</w:t>
      </w:r>
    </w:p>
    <w:p w:rsidR="004A1D12" w:rsidRPr="004A1D12" w:rsidRDefault="004A1D12" w:rsidP="004A1D12">
      <w:pPr>
        <w:shd w:val="clear" w:color="auto" w:fill="FFFFFF"/>
        <w:ind w:firstLine="709"/>
        <w:jc w:val="both"/>
      </w:pPr>
      <w:r w:rsidRPr="004A1D12">
        <w:t>Приемка Товара по количеству и качеству осуществляется надлежаще уполномоченными на то представителями Заказчика на основании документа(</w:t>
      </w:r>
      <w:proofErr w:type="spellStart"/>
      <w:r w:rsidRPr="004A1D12">
        <w:t>ов</w:t>
      </w:r>
      <w:proofErr w:type="spellEnd"/>
      <w:r w:rsidRPr="004A1D12">
        <w:t xml:space="preserve">) о приемке товара, в соответствии с </w:t>
      </w:r>
      <w:proofErr w:type="spellStart"/>
      <w:r w:rsidRPr="004A1D12">
        <w:t>п.п</w:t>
      </w:r>
      <w:proofErr w:type="spellEnd"/>
      <w:r w:rsidRPr="004A1D12">
        <w:t>. 3.</w:t>
      </w:r>
      <w:proofErr w:type="gramStart"/>
      <w:r w:rsidRPr="004A1D12">
        <w:t>5.-</w:t>
      </w:r>
      <w:proofErr w:type="gramEnd"/>
      <w:r w:rsidRPr="004A1D12">
        <w:t xml:space="preserve">3.6 настоящего Контракта. </w:t>
      </w:r>
    </w:p>
    <w:p w:rsidR="004A1D12" w:rsidRPr="004A1D12" w:rsidRDefault="004A1D12" w:rsidP="004A1D12">
      <w:pPr>
        <w:shd w:val="clear" w:color="auto" w:fill="FFFFFF"/>
        <w:ind w:firstLine="709"/>
        <w:jc w:val="both"/>
      </w:pPr>
      <w:r w:rsidRPr="004A1D12">
        <w:t xml:space="preserve">При поставке Товара, поставляемой Поставщиком во исполнение условий Контракта, должны быть переданы документы, подтверждающие качество и безопасность Товара: </w:t>
      </w:r>
    </w:p>
    <w:p w:rsidR="004A1D12" w:rsidRPr="004A1D12" w:rsidRDefault="004A1D12" w:rsidP="004A1D12">
      <w:pPr>
        <w:shd w:val="clear" w:color="auto" w:fill="FFFFFF"/>
        <w:ind w:firstLine="709"/>
        <w:jc w:val="both"/>
      </w:pPr>
      <w:r w:rsidRPr="004A1D12">
        <w:t xml:space="preserve">- действующие сертификаты или декларация о соответствии, оформленные в соответствии с требованиями действующего законодательства (оригиналы или надлежаще заверенные копии). </w:t>
      </w:r>
    </w:p>
    <w:p w:rsidR="004A1D12" w:rsidRPr="004A1D12" w:rsidRDefault="004A1D12" w:rsidP="004A1D12">
      <w:pPr>
        <w:shd w:val="clear" w:color="auto" w:fill="FFFFFF"/>
        <w:ind w:firstLine="709"/>
        <w:jc w:val="both"/>
      </w:pPr>
      <w:r w:rsidRPr="004A1D12">
        <w:t>3.5. Приёмка Товара осуществляется Заказчиком на основании документа(</w:t>
      </w:r>
      <w:proofErr w:type="spellStart"/>
      <w:r w:rsidRPr="004A1D12">
        <w:t>ов</w:t>
      </w:r>
      <w:proofErr w:type="spellEnd"/>
      <w:r w:rsidRPr="004A1D12">
        <w:t xml:space="preserve">) о приемке Товара. Факт получения Товара подтверждается подписью уполномоченного лица Заказчика в документе(ах) о приемке Товара. </w:t>
      </w:r>
    </w:p>
    <w:p w:rsidR="004A1D12" w:rsidRPr="004A1D12" w:rsidRDefault="004A1D12" w:rsidP="004A1D12">
      <w:pPr>
        <w:shd w:val="clear" w:color="auto" w:fill="FFFFFF"/>
        <w:ind w:firstLine="709"/>
        <w:jc w:val="both"/>
      </w:pPr>
      <w:r w:rsidRPr="004A1D12">
        <w:t>3.6. Приемка товара осуществляется в течение 1 рабочего дня с момента его поставки и в тот же срок подписываются документы о приемке. Заказчик не принимает Товар в случае, если он не соответствует требованиям Спецификации и иным условиям Контракта.</w:t>
      </w:r>
    </w:p>
    <w:p w:rsidR="004A1D12" w:rsidRPr="004A1D12" w:rsidRDefault="004A1D12" w:rsidP="004A1D12">
      <w:pPr>
        <w:shd w:val="clear" w:color="auto" w:fill="FFFFFF"/>
        <w:ind w:firstLine="709"/>
        <w:jc w:val="both"/>
      </w:pPr>
      <w:r w:rsidRPr="004A1D12">
        <w:t>3.7. Право собственности и риски случайной гибели и повреждения Товара переходят к Заказчику в момент передачи Товара Заказчику, согласно документа(</w:t>
      </w:r>
      <w:proofErr w:type="spellStart"/>
      <w:r w:rsidRPr="004A1D12">
        <w:t>ов</w:t>
      </w:r>
      <w:proofErr w:type="spellEnd"/>
      <w:r w:rsidRPr="004A1D12">
        <w:t xml:space="preserve">) в приемке Товара. </w:t>
      </w:r>
    </w:p>
    <w:p w:rsidR="004A1D12" w:rsidRPr="004A1D12" w:rsidRDefault="004A1D12" w:rsidP="004A1D12">
      <w:pPr>
        <w:shd w:val="clear" w:color="auto" w:fill="FFFFFF"/>
        <w:ind w:firstLine="709"/>
        <w:jc w:val="both"/>
      </w:pPr>
      <w:r w:rsidRPr="004A1D12">
        <w:t xml:space="preserve">3.8. Поставляемый Товар должен быть маркирован, соответствовать требованиям государственных стандартов Российской Федерации или иных нормативных документов. </w:t>
      </w:r>
    </w:p>
    <w:p w:rsidR="004A1D12" w:rsidRPr="004A1D12" w:rsidRDefault="004A1D12" w:rsidP="004A1D12">
      <w:pPr>
        <w:shd w:val="clear" w:color="auto" w:fill="FFFFFF"/>
        <w:ind w:firstLine="709"/>
        <w:jc w:val="both"/>
      </w:pPr>
      <w:r w:rsidRPr="004A1D12">
        <w:t xml:space="preserve">Товар должен быть поставлен в таре (упаковке), соответствующей ГОСТам, с соблюдением требований к упаковочным материалам и способу упаковывания, использованием материалов, разрешенных к применению, обеспечивающих его сохранность от повреждений, а также сохранность качества и безопасность конкретных пищевых продуктов при перевозке всеми видами транспорта и хранении. </w:t>
      </w:r>
    </w:p>
    <w:p w:rsidR="004A1D12" w:rsidRPr="004A1D12" w:rsidRDefault="004A1D12" w:rsidP="004A1D12">
      <w:pPr>
        <w:shd w:val="clear" w:color="auto" w:fill="FFFFFF"/>
        <w:ind w:firstLine="709"/>
        <w:jc w:val="both"/>
      </w:pPr>
      <w:r w:rsidRPr="004A1D12">
        <w:lastRenderedPageBreak/>
        <w:t xml:space="preserve">3.9. Для проверки соответствия качества поставляемого Товара, установленного Контрактом, Заказчик проводит экспертизу. </w:t>
      </w:r>
    </w:p>
    <w:p w:rsidR="004A1D12" w:rsidRPr="004A1D12" w:rsidRDefault="004A1D12" w:rsidP="004A1D12">
      <w:pPr>
        <w:shd w:val="clear" w:color="auto" w:fill="FFFFFF"/>
        <w:ind w:firstLine="709"/>
        <w:jc w:val="both"/>
      </w:pPr>
      <w:r w:rsidRPr="004A1D12">
        <w:t>Экспертиза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A1D12" w:rsidRPr="004A1D12" w:rsidRDefault="004A1D12" w:rsidP="004A1D12">
      <w:pPr>
        <w:shd w:val="clear" w:color="auto" w:fill="FFFFFF"/>
        <w:ind w:firstLine="709"/>
        <w:jc w:val="both"/>
      </w:pPr>
      <w:r w:rsidRPr="004A1D12">
        <w:t xml:space="preserve">3.10. В случае поставки Товара в нарушенной упаковке Поставщик, по требованию Заказчика, обязан незамедлительно заменить тарное место с нарушенной упаковкой на стандартное. </w:t>
      </w:r>
    </w:p>
    <w:p w:rsidR="004A1D12" w:rsidRPr="004A1D12" w:rsidRDefault="004A1D12" w:rsidP="004A1D12">
      <w:pPr>
        <w:shd w:val="clear" w:color="auto" w:fill="FFFFFF"/>
        <w:ind w:firstLine="709"/>
        <w:jc w:val="both"/>
      </w:pPr>
      <w:r w:rsidRPr="004A1D12">
        <w:t xml:space="preserve">3.11. В случае обнаружения скрытых дефектов Товара Заказчик вправе предъявить Поставщику письменную претензию о выявленных скрытых дефектах, несоответствии качества поставленного Товара. </w:t>
      </w:r>
    </w:p>
    <w:p w:rsidR="004A1D12" w:rsidRPr="004A1D12" w:rsidRDefault="004A1D12" w:rsidP="004A1D12">
      <w:pPr>
        <w:shd w:val="clear" w:color="auto" w:fill="FFFFFF"/>
        <w:ind w:firstLine="709"/>
        <w:jc w:val="both"/>
      </w:pPr>
      <w:r w:rsidRPr="004A1D12">
        <w:t>3.12. Поставщик осуществляет за свой счет, своими силами и своим транспортом замену некачественного товара в течение 4 часов с момента получения уведомления Заказчика о поставке ему некачественного Товара.</w:t>
      </w:r>
    </w:p>
    <w:p w:rsidR="004A1D12" w:rsidRPr="004A1D12" w:rsidRDefault="004A1D12" w:rsidP="004A1D12">
      <w:pPr>
        <w:shd w:val="clear" w:color="auto" w:fill="FFFFFF"/>
        <w:ind w:firstLine="709"/>
        <w:jc w:val="both"/>
      </w:pPr>
      <w:r w:rsidRPr="004A1D12">
        <w:t>3.13. В случае, если в указанный срок представитель Поставщика не прибудет, то Заказчик вправе составить акт окончательной приемки по количеству и качеству самостоятельно. Такой акт будет считаться надлежащим и не может быть оспорен Поставщиком.</w:t>
      </w:r>
    </w:p>
    <w:p w:rsidR="004A1D12" w:rsidRPr="004A1D12" w:rsidRDefault="004A1D12" w:rsidP="004A1D12">
      <w:pPr>
        <w:shd w:val="clear" w:color="auto" w:fill="FFFFFF"/>
        <w:ind w:firstLine="709"/>
        <w:jc w:val="both"/>
      </w:pPr>
      <w:r w:rsidRPr="004A1D12">
        <w:t>3.14. В случае прибытия представителя Поставщика, он совместно с Заказчиком составляет акт проверки качества. В случае подтверждения представителем Поставщика несоответствия качества Товара, такого акта будет достаточно для замены некачественного Товара или наступления других обязательств Поставщика в соответствии с условиями настоящего Контракта.</w:t>
      </w:r>
    </w:p>
    <w:p w:rsidR="00BC61A6" w:rsidRPr="004A1D12" w:rsidRDefault="00C56FFD" w:rsidP="004A1D12">
      <w:pPr>
        <w:widowControl w:val="0"/>
        <w:ind w:firstLine="709"/>
        <w:jc w:val="center"/>
        <w:rPr>
          <w:b/>
          <w:color w:val="000000"/>
        </w:rPr>
      </w:pPr>
      <w:r>
        <w:rPr>
          <w:b/>
          <w:color w:val="000000"/>
        </w:rPr>
        <w:t>4</w:t>
      </w:r>
      <w:r w:rsidR="00BC61A6" w:rsidRPr="004A1D12">
        <w:rPr>
          <w:b/>
          <w:color w:val="000000"/>
        </w:rPr>
        <w:t>. Цена Контракта и порядок расчетов.</w:t>
      </w:r>
    </w:p>
    <w:p w:rsidR="00BC61A6" w:rsidRPr="004A1D12" w:rsidRDefault="00C56FFD" w:rsidP="004A1D12">
      <w:pPr>
        <w:ind w:firstLine="709"/>
        <w:jc w:val="both"/>
        <w:rPr>
          <w:color w:val="000000"/>
        </w:rPr>
      </w:pPr>
      <w:r>
        <w:rPr>
          <w:color w:val="000000"/>
        </w:rPr>
        <w:t>4</w:t>
      </w:r>
      <w:r w:rsidR="00BC61A6" w:rsidRPr="004A1D12">
        <w:rPr>
          <w:color w:val="000000"/>
        </w:rPr>
        <w:t xml:space="preserve">.1. </w:t>
      </w:r>
      <w:r w:rsidR="00B67DD2" w:rsidRPr="00B67DD2">
        <w:rPr>
          <w:color w:val="000000"/>
        </w:rPr>
        <w:t xml:space="preserve">Цена Контракта составляет __________ рублей, в </w:t>
      </w:r>
      <w:proofErr w:type="spellStart"/>
      <w:r w:rsidR="00B67DD2" w:rsidRPr="00B67DD2">
        <w:rPr>
          <w:color w:val="000000"/>
        </w:rPr>
        <w:t>т.ч</w:t>
      </w:r>
      <w:proofErr w:type="spellEnd"/>
      <w:r w:rsidR="00B67DD2" w:rsidRPr="00B67DD2">
        <w:rPr>
          <w:color w:val="000000"/>
        </w:rPr>
        <w:t>. НДС_____ руб./ НДС не облагается. Цена за единицу Товара указана в Спецификации (Приложение к Контракту).</w:t>
      </w:r>
    </w:p>
    <w:p w:rsidR="00BC61A6" w:rsidRPr="004A1D12" w:rsidRDefault="00C56FFD" w:rsidP="004A1D12">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C61A6" w:rsidRPr="004A1D12">
        <w:rPr>
          <w:rFonts w:ascii="Times New Roman" w:hAnsi="Times New Roman" w:cs="Times New Roman"/>
          <w:color w:val="000000"/>
          <w:sz w:val="24"/>
          <w:szCs w:val="24"/>
        </w:rPr>
        <w:t xml:space="preserve">.2 </w:t>
      </w:r>
      <w:r w:rsidR="00BC61A6" w:rsidRPr="004A1D12">
        <w:rPr>
          <w:rFonts w:ascii="Times New Roman" w:hAnsi="Times New Roman" w:cs="Times New Roman"/>
          <w:b/>
          <w:color w:val="000000"/>
          <w:sz w:val="24"/>
          <w:szCs w:val="24"/>
        </w:rPr>
        <w:t>Цена Контракта включает в себя</w:t>
      </w:r>
      <w:r w:rsidR="00BC61A6" w:rsidRPr="004A1D12">
        <w:rPr>
          <w:rFonts w:ascii="Times New Roman" w:hAnsi="Times New Roman" w:cs="Times New Roman"/>
          <w:color w:val="000000"/>
          <w:sz w:val="24"/>
          <w:szCs w:val="24"/>
        </w:rPr>
        <w:t xml:space="preserve"> стоимость товара, тары, упаковки, погрузочно-разгрузочные работы, транспортные расходы, страхование, уплату налогов, таможенных пошлин, сборов и других обязательных платежей, связанных с исполнением Контракта.</w:t>
      </w:r>
    </w:p>
    <w:p w:rsidR="00BC61A6" w:rsidRPr="004A1D12" w:rsidRDefault="00C56FFD" w:rsidP="004A1D12">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C61A6" w:rsidRPr="004A1D12">
        <w:rPr>
          <w:rFonts w:ascii="Times New Roman" w:hAnsi="Times New Roman" w:cs="Times New Roman"/>
          <w:color w:val="000000"/>
          <w:sz w:val="24"/>
          <w:szCs w:val="24"/>
        </w:rPr>
        <w:t xml:space="preserve">.3.  </w:t>
      </w:r>
      <w:r w:rsidR="00BC61A6" w:rsidRPr="004A1D12">
        <w:rPr>
          <w:rFonts w:ascii="Times New Roman" w:hAnsi="Times New Roman" w:cs="Times New Roman"/>
          <w:b/>
          <w:color w:val="000000"/>
          <w:sz w:val="24"/>
          <w:szCs w:val="24"/>
        </w:rPr>
        <w:t>Порядок и срок оплаты товара</w:t>
      </w:r>
      <w:r w:rsidR="00BC61A6" w:rsidRPr="004A1D12">
        <w:rPr>
          <w:rFonts w:ascii="Times New Roman" w:hAnsi="Times New Roman" w:cs="Times New Roman"/>
          <w:color w:val="000000"/>
          <w:sz w:val="24"/>
          <w:szCs w:val="24"/>
        </w:rPr>
        <w:t xml:space="preserve">: Оплата поставленного товара производится по безналичному расчету, путем перечисления денежных средств на расчетный счет Поставщика в срок </w:t>
      </w:r>
      <w:r w:rsidR="00BC61A6" w:rsidRPr="004A1D12">
        <w:rPr>
          <w:rFonts w:ascii="Times New Roman" w:hAnsi="Times New Roman" w:cs="Times New Roman"/>
          <w:b/>
          <w:color w:val="000000"/>
          <w:sz w:val="24"/>
          <w:szCs w:val="24"/>
        </w:rPr>
        <w:t>не более тридцати дней</w:t>
      </w:r>
      <w:r w:rsidR="00BC61A6" w:rsidRPr="004A1D12">
        <w:rPr>
          <w:rFonts w:ascii="Times New Roman" w:hAnsi="Times New Roman" w:cs="Times New Roman"/>
          <w:color w:val="000000"/>
          <w:sz w:val="24"/>
          <w:szCs w:val="24"/>
        </w:rPr>
        <w:t xml:space="preserve"> с даты подписания заказчиком документа о приемке.</w:t>
      </w:r>
    </w:p>
    <w:p w:rsidR="00BC61A6" w:rsidRPr="004A1D12" w:rsidRDefault="00C56FFD" w:rsidP="004A1D12">
      <w:pPr>
        <w:pStyle w:val="ConsNormal"/>
        <w:ind w:right="0"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4</w:t>
      </w:r>
      <w:r w:rsidR="00BC61A6" w:rsidRPr="004A1D12">
        <w:rPr>
          <w:rFonts w:ascii="Times New Roman" w:hAnsi="Times New Roman" w:cs="Times New Roman"/>
          <w:color w:val="000000"/>
          <w:sz w:val="24"/>
          <w:szCs w:val="24"/>
        </w:rPr>
        <w:t>.4. Цена контракта является</w:t>
      </w:r>
      <w:r w:rsidR="00BC61A6" w:rsidRPr="004A1D12">
        <w:rPr>
          <w:rFonts w:ascii="Times New Roman" w:hAnsi="Times New Roman" w:cs="Times New Roman"/>
          <w:snapToGrid w:val="0"/>
          <w:color w:val="000000"/>
          <w:sz w:val="24"/>
          <w:szCs w:val="24"/>
        </w:rPr>
        <w:t xml:space="preserve"> твердой и не может изменяться в ходе его исполнения</w:t>
      </w:r>
      <w:r w:rsidR="00BC61A6" w:rsidRPr="004A1D12">
        <w:rPr>
          <w:rFonts w:ascii="Times New Roman" w:hAnsi="Times New Roman" w:cs="Times New Roman"/>
          <w:bCs/>
          <w:color w:val="000000"/>
          <w:sz w:val="24"/>
          <w:szCs w:val="24"/>
        </w:rPr>
        <w:t>.</w:t>
      </w:r>
    </w:p>
    <w:p w:rsidR="00BC61A6" w:rsidRPr="004A1D12" w:rsidRDefault="00C56FFD" w:rsidP="004A1D12">
      <w:pPr>
        <w:pStyle w:val="ConsNormal"/>
        <w:ind w:righ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BC61A6" w:rsidRPr="004A1D12">
        <w:rPr>
          <w:rFonts w:ascii="Times New Roman" w:hAnsi="Times New Roman" w:cs="Times New Roman"/>
          <w:b/>
          <w:color w:val="000000"/>
          <w:sz w:val="24"/>
          <w:szCs w:val="24"/>
        </w:rPr>
        <w:t>.5. Источник финансирования</w:t>
      </w:r>
      <w:r w:rsidR="00BC61A6" w:rsidRPr="004A1D12">
        <w:rPr>
          <w:rFonts w:ascii="Times New Roman" w:hAnsi="Times New Roman" w:cs="Times New Roman"/>
          <w:color w:val="000000"/>
          <w:sz w:val="24"/>
          <w:szCs w:val="24"/>
        </w:rPr>
        <w:t xml:space="preserve"> - </w:t>
      </w:r>
      <w:r w:rsidR="00DB1330">
        <w:rPr>
          <w:rFonts w:ascii="Times New Roman" w:hAnsi="Times New Roman" w:cs="Times New Roman"/>
          <w:color w:val="000000"/>
          <w:sz w:val="24"/>
          <w:szCs w:val="24"/>
        </w:rPr>
        <w:t>средства областного бюджета</w:t>
      </w:r>
      <w:r w:rsidR="00BC61A6" w:rsidRPr="004A1D12">
        <w:rPr>
          <w:rFonts w:ascii="Times New Roman" w:hAnsi="Times New Roman" w:cs="Times New Roman"/>
          <w:color w:val="000000"/>
          <w:sz w:val="24"/>
          <w:szCs w:val="24"/>
        </w:rPr>
        <w:t>.</w:t>
      </w:r>
    </w:p>
    <w:p w:rsidR="00BC61A6" w:rsidRPr="004A1D12" w:rsidRDefault="00C56FFD" w:rsidP="004A1D12">
      <w:pPr>
        <w:pStyle w:val="ConsNormal"/>
        <w:ind w:right="0"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BC61A6" w:rsidRPr="004A1D12">
        <w:rPr>
          <w:rFonts w:ascii="Times New Roman" w:hAnsi="Times New Roman" w:cs="Times New Roman"/>
          <w:bCs/>
          <w:color w:val="000000"/>
          <w:sz w:val="24"/>
          <w:szCs w:val="24"/>
        </w:rPr>
        <w:t xml:space="preserve">.6. </w:t>
      </w:r>
      <w:r w:rsidR="00BC61A6" w:rsidRPr="004A1D12">
        <w:rPr>
          <w:rFonts w:ascii="Times New Roman" w:hAnsi="Times New Roman" w:cs="Times New Roman"/>
          <w:color w:val="000000"/>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w:t>
      </w:r>
      <w:r w:rsidR="00B67DD2">
        <w:rPr>
          <w:rFonts w:ascii="Times New Roman" w:hAnsi="Times New Roman" w:cs="Times New Roman"/>
          <w:color w:val="000000"/>
          <w:sz w:val="24"/>
          <w:szCs w:val="24"/>
        </w:rPr>
        <w:t>,</w:t>
      </w:r>
      <w:r w:rsidR="00BC61A6" w:rsidRPr="004A1D12">
        <w:rPr>
          <w:rFonts w:ascii="Times New Roman" w:hAnsi="Times New Roman" w:cs="Times New Roman"/>
          <w:color w:val="000000"/>
          <w:sz w:val="24"/>
          <w:szCs w:val="24"/>
        </w:rPr>
        <w:t xml:space="preserve"> уменьшается, на размер налоговых платежей, связанных с оплатой Контракта.</w:t>
      </w:r>
    </w:p>
    <w:p w:rsidR="00BC61A6" w:rsidRPr="004A1D12" w:rsidRDefault="00C56FFD" w:rsidP="004A1D12">
      <w:pPr>
        <w:keepNext/>
        <w:ind w:firstLine="709"/>
        <w:jc w:val="center"/>
        <w:rPr>
          <w:b/>
          <w:color w:val="000000"/>
        </w:rPr>
      </w:pPr>
      <w:r>
        <w:rPr>
          <w:b/>
          <w:color w:val="000000"/>
        </w:rPr>
        <w:t>5</w:t>
      </w:r>
      <w:r w:rsidR="00BC61A6" w:rsidRPr="004A1D12">
        <w:rPr>
          <w:b/>
          <w:color w:val="000000"/>
        </w:rPr>
        <w:t>. Ответственность Сторон.</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CB02BC" w:rsidRPr="00CB02BC" w:rsidRDefault="00B67DD2" w:rsidP="00CB02BC">
      <w:pPr>
        <w:autoSpaceDE w:val="0"/>
        <w:autoSpaceDN w:val="0"/>
        <w:adjustRightInd w:val="0"/>
        <w:ind w:firstLine="709"/>
        <w:jc w:val="both"/>
        <w:rPr>
          <w:rFonts w:eastAsiaTheme="minorHAnsi"/>
          <w:lang w:eastAsia="en-US"/>
        </w:rPr>
      </w:pPr>
      <w:r w:rsidRPr="00C72CFC">
        <w:rPr>
          <w:rFonts w:eastAsiaTheme="minorHAnsi"/>
          <w:lang w:eastAsia="en-US"/>
        </w:rPr>
        <w:t xml:space="preserve">5.2. </w:t>
      </w:r>
      <w:r w:rsidR="00CB02BC" w:rsidRPr="00CB02BC">
        <w:rPr>
          <w:rFonts w:eastAsiaTheme="minorHAnsi"/>
          <w:lang w:eastAsia="en-US"/>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CB02BC" w:rsidRDefault="00CB02BC" w:rsidP="00CB02BC">
      <w:pPr>
        <w:autoSpaceDE w:val="0"/>
        <w:autoSpaceDN w:val="0"/>
        <w:adjustRightInd w:val="0"/>
        <w:ind w:firstLine="709"/>
        <w:jc w:val="both"/>
        <w:rPr>
          <w:rFonts w:eastAsiaTheme="minorHAnsi"/>
          <w:lang w:eastAsia="en-US"/>
        </w:rPr>
      </w:pPr>
      <w:r w:rsidRPr="00CB02BC">
        <w:rPr>
          <w:rFonts w:eastAsiaTheme="minorHAnsi"/>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67DD2" w:rsidRPr="00C72CFC" w:rsidRDefault="00B67DD2" w:rsidP="00CB02BC">
      <w:pPr>
        <w:autoSpaceDE w:val="0"/>
        <w:autoSpaceDN w:val="0"/>
        <w:adjustRightInd w:val="0"/>
        <w:ind w:firstLine="709"/>
        <w:jc w:val="both"/>
        <w:rPr>
          <w:rFonts w:eastAsiaTheme="minorHAnsi"/>
          <w:lang w:eastAsia="en-US"/>
        </w:rPr>
      </w:pPr>
      <w:r w:rsidRPr="00C72CFC">
        <w:rPr>
          <w:rFonts w:eastAsiaTheme="minorHAnsi"/>
          <w:lang w:eastAsia="en-US"/>
        </w:rPr>
        <w:lastRenderedPageBreak/>
        <w:t>5.3.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а) 10 процентов цены контракта (этапа) в случае, если цена контракта (этапа) не превышает 3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б) 5 процентов цены контракта (этапа) в случае, если цена контракта (этапа) составляет от 3 млн. рублей до 50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в) 1 процент цены контракта (этапа) в случае, если цена контракта (этапа) составляет от 50 млн. рублей до 100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г) 0,5 процента цены контракта (этапа) в случае, если цена контракта (этапа) составляет от 100 млн. рублей до 500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д) 0,4 процента цены контракта (этапа) в случае, если цена контракта (этапа) составляет от 500 млн. рублей до 1 млрд.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е) 0,3 процента цены контракта (этапа) в случае, если цена контракта (этапа) составляет от 1 млрд. рублей до 2 млрд.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ж) 0,25 процента цены контракта (этапа) в случае, если цена контракта (этапа) составляет от 2 млрд. рублей до 5 млрд.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з) 0,2 процента цены контракта (этапа) в случае, если цена контракта (этапа) составляет от 5 млрд. рублей до 10 млрд.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и) 0,1 процента цены контракта (этапа) в случае, если цена контракта (этапа) превышает 10 млрд. рублей.</w:t>
      </w:r>
    </w:p>
    <w:p w:rsidR="00B67DD2" w:rsidRPr="00C72CFC" w:rsidRDefault="00B67DD2" w:rsidP="00B67DD2">
      <w:pPr>
        <w:autoSpaceDE w:val="0"/>
        <w:autoSpaceDN w:val="0"/>
        <w:adjustRightInd w:val="0"/>
        <w:ind w:firstLine="709"/>
        <w:jc w:val="both"/>
        <w:rPr>
          <w:rFonts w:eastAsiaTheme="minorHAnsi"/>
          <w:lang w:eastAsia="en-US"/>
        </w:rPr>
      </w:pPr>
      <w:bookmarkStart w:id="1" w:name="P66"/>
      <w:bookmarkEnd w:id="1"/>
      <w:r w:rsidRPr="00C72CFC">
        <w:rPr>
          <w:rFonts w:eastAsiaTheme="minorHAnsi"/>
          <w:lang w:eastAsia="en-US"/>
        </w:rPr>
        <w:t xml:space="preserve">5.4.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history="1">
        <w:r w:rsidRPr="00C72CFC">
          <w:rPr>
            <w:rFonts w:eastAsiaTheme="minorHAnsi"/>
            <w:lang w:eastAsia="en-US"/>
          </w:rPr>
          <w:t>пунктом 1 части 1 статьи 30</w:t>
        </w:r>
      </w:hyperlink>
      <w:r w:rsidRPr="00C72CFC">
        <w:rPr>
          <w:rFonts w:eastAsiaTheme="minorHAns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 xml:space="preserve">5.5.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C72CFC">
          <w:rPr>
            <w:rFonts w:eastAsiaTheme="minorHAnsi"/>
            <w:lang w:eastAsia="en-US"/>
          </w:rPr>
          <w:t>законом</w:t>
        </w:r>
      </w:hyperlink>
      <w:r w:rsidRPr="00C72CFC">
        <w:rPr>
          <w:rFonts w:eastAsiaTheme="minorHAnsi"/>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а) в случае, если цена контракта не превышает начальную (максимальную) цену контракта:</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10 процентов начальной (максимальной) цены контракта, если цена контракта не превышает 3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 процентов начальной (максимальной) цены контракта, если цена контракта составляет от 3 млн. рублей до 50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1 процент начальной (максимальной) цены контракта, если цена контракта составляет от 50 млн. рублей до 100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б) в случае, если цена контракта превышает начальную (максимальную) цену контракта:</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10 процентов цены контракта, если цена контракта не превышает 3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 процентов цены контракта, если цена контракта составляет от 3 млн. рублей до 50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1 процент цены контракта, если цена контракта составляет от 50 млн. рублей до 100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а) 1000 рублей, если цена контракта не превышает 3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lastRenderedPageBreak/>
        <w:t>б) 5000 рублей, если цена контракта составляет от 3 млн. рублей до 50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в) 10000 рублей, если цена контракта составляет от 50 млн. рублей до 100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г) 100000 рублей, если цена контракта превышает 100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B67DD2" w:rsidRPr="00C72CFC" w:rsidRDefault="00B67DD2" w:rsidP="00B67DD2">
      <w:pPr>
        <w:autoSpaceDE w:val="0"/>
        <w:autoSpaceDN w:val="0"/>
        <w:adjustRightInd w:val="0"/>
        <w:ind w:firstLine="709"/>
        <w:jc w:val="both"/>
        <w:rPr>
          <w:rFonts w:eastAsiaTheme="minorHAnsi"/>
          <w:lang w:eastAsia="en-US"/>
        </w:rPr>
      </w:pPr>
      <w:bookmarkStart w:id="2" w:name="P88"/>
      <w:bookmarkEnd w:id="2"/>
      <w:r w:rsidRPr="00C72CFC">
        <w:rPr>
          <w:rFonts w:eastAsiaTheme="minorHAnsi"/>
          <w:lang w:eastAsia="en-US"/>
        </w:rPr>
        <w:t xml:space="preserve">5.8. В случае если в соответствии с </w:t>
      </w:r>
      <w:hyperlink r:id="rId11" w:history="1">
        <w:r w:rsidRPr="00C72CFC">
          <w:rPr>
            <w:rFonts w:eastAsiaTheme="minorHAnsi"/>
            <w:lang w:eastAsia="en-US"/>
          </w:rPr>
          <w:t>частью 6 статьи 30</w:t>
        </w:r>
      </w:hyperlink>
      <w:r w:rsidRPr="00C72CFC">
        <w:rPr>
          <w:rFonts w:eastAsiaTheme="minorHAnsi"/>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B67DD2" w:rsidRPr="00C72CFC" w:rsidRDefault="00B67DD2" w:rsidP="00B67DD2">
      <w:pPr>
        <w:autoSpaceDE w:val="0"/>
        <w:autoSpaceDN w:val="0"/>
        <w:adjustRightInd w:val="0"/>
        <w:ind w:firstLine="709"/>
        <w:jc w:val="both"/>
        <w:rPr>
          <w:rFonts w:eastAsiaTheme="minorHAnsi"/>
          <w:lang w:eastAsia="en-US"/>
        </w:rPr>
      </w:pPr>
      <w:bookmarkStart w:id="3" w:name="P89"/>
      <w:bookmarkEnd w:id="3"/>
      <w:r w:rsidRPr="00C72CFC">
        <w:rPr>
          <w:rFonts w:eastAsiaTheme="minorHAnsi"/>
          <w:lang w:eastAsia="en-US"/>
        </w:rPr>
        <w:t>5.9.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а) 1000 рублей, если цена контракта не превышает 3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б) 5000 рублей, если цена контракта составляет от 3 млн. рублей до 50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в) 10000 рублей, если цена контракта составляет от 50 млн. рублей до 100 млн. рублей (включительно);</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г) 100000 рублей, если цена контракта превышает 100 млн. рублей.</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5.10.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67DD2" w:rsidRPr="00C72CFC" w:rsidRDefault="00B67DD2" w:rsidP="00B67DD2">
      <w:pPr>
        <w:autoSpaceDE w:val="0"/>
        <w:autoSpaceDN w:val="0"/>
        <w:adjustRightInd w:val="0"/>
        <w:ind w:firstLine="709"/>
        <w:jc w:val="both"/>
        <w:rPr>
          <w:rFonts w:eastAsiaTheme="minorHAnsi"/>
          <w:lang w:eastAsia="en-US"/>
        </w:rPr>
      </w:pPr>
      <w:r w:rsidRPr="00C72CFC">
        <w:rPr>
          <w:rFonts w:eastAsiaTheme="minorHAnsi"/>
          <w:lang w:eastAsia="en-US"/>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67DD2" w:rsidRPr="00C72CFC" w:rsidRDefault="00B67DD2" w:rsidP="00B67DD2">
      <w:pPr>
        <w:autoSpaceDE w:val="0"/>
        <w:autoSpaceDN w:val="0"/>
        <w:adjustRightInd w:val="0"/>
        <w:ind w:firstLine="709"/>
        <w:jc w:val="both"/>
        <w:rPr>
          <w:rFonts w:eastAsiaTheme="minorHAnsi"/>
          <w:lang w:eastAsia="en-US"/>
        </w:rPr>
      </w:pPr>
      <w:bookmarkStart w:id="4" w:name="P100"/>
      <w:bookmarkEnd w:id="4"/>
      <w:r w:rsidRPr="00C72CFC">
        <w:rPr>
          <w:rFonts w:eastAsiaTheme="minorHAnsi"/>
          <w:lang w:eastAsia="en-US"/>
        </w:rPr>
        <w:t>5.12.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C61A6" w:rsidRPr="004A1D12" w:rsidRDefault="00C56FFD" w:rsidP="004A1D12">
      <w:pPr>
        <w:pStyle w:val="ConsPlusNormal"/>
        <w:ind w:firstLine="709"/>
        <w:jc w:val="center"/>
        <w:rPr>
          <w:rFonts w:eastAsia="Calibri"/>
          <w:b/>
          <w:color w:val="000000"/>
          <w:sz w:val="24"/>
          <w:szCs w:val="24"/>
        </w:rPr>
      </w:pPr>
      <w:r>
        <w:rPr>
          <w:rFonts w:eastAsia="Calibri"/>
          <w:b/>
          <w:color w:val="000000"/>
          <w:sz w:val="24"/>
          <w:szCs w:val="24"/>
        </w:rPr>
        <w:t>6</w:t>
      </w:r>
      <w:r w:rsidR="00BC61A6" w:rsidRPr="004A1D12">
        <w:rPr>
          <w:rFonts w:eastAsia="Calibri"/>
          <w:b/>
          <w:color w:val="000000"/>
          <w:sz w:val="24"/>
          <w:szCs w:val="24"/>
        </w:rPr>
        <w:t>. Гарантийные обязательства</w:t>
      </w:r>
    </w:p>
    <w:p w:rsidR="00BC61A6" w:rsidRPr="004A1D12" w:rsidRDefault="00C56FFD" w:rsidP="004A1D12">
      <w:pPr>
        <w:pStyle w:val="10"/>
        <w:widowControl w:val="0"/>
        <w:tabs>
          <w:tab w:val="left" w:pos="567"/>
        </w:tabs>
        <w:ind w:left="0" w:firstLine="709"/>
        <w:jc w:val="both"/>
        <w:rPr>
          <w:color w:val="000000"/>
          <w:sz w:val="24"/>
          <w:szCs w:val="24"/>
        </w:rPr>
      </w:pPr>
      <w:r>
        <w:rPr>
          <w:color w:val="000000"/>
          <w:sz w:val="24"/>
          <w:szCs w:val="24"/>
        </w:rPr>
        <w:t>6</w:t>
      </w:r>
      <w:r w:rsidR="00BC61A6" w:rsidRPr="004A1D12">
        <w:rPr>
          <w:color w:val="000000"/>
          <w:sz w:val="24"/>
          <w:szCs w:val="24"/>
        </w:rPr>
        <w:t>.1. Поставщик гарантирует соблюдение надлежащих условий изготовления, расфасовки, упаковки и маркировки Товара, требований к упаковочным материалам, условий хранения и транспортировки Товара.</w:t>
      </w:r>
    </w:p>
    <w:p w:rsidR="00BC61A6" w:rsidRPr="004A1D12" w:rsidRDefault="00C56FFD" w:rsidP="004A1D12">
      <w:pPr>
        <w:pStyle w:val="10"/>
        <w:widowControl w:val="0"/>
        <w:tabs>
          <w:tab w:val="left" w:pos="567"/>
        </w:tabs>
        <w:ind w:left="0" w:firstLine="709"/>
        <w:jc w:val="both"/>
        <w:rPr>
          <w:color w:val="000000"/>
          <w:sz w:val="24"/>
          <w:szCs w:val="24"/>
        </w:rPr>
      </w:pPr>
      <w:r>
        <w:rPr>
          <w:color w:val="000000"/>
          <w:sz w:val="24"/>
          <w:szCs w:val="24"/>
        </w:rPr>
        <w:t>6</w:t>
      </w:r>
      <w:r w:rsidR="00BC61A6" w:rsidRPr="004A1D12">
        <w:rPr>
          <w:color w:val="000000"/>
          <w:sz w:val="24"/>
          <w:szCs w:val="24"/>
        </w:rPr>
        <w:t>.2. Поставщик гарантирует, что Товар является новым товаром (товаром, который не был в употреблении).</w:t>
      </w:r>
    </w:p>
    <w:p w:rsidR="00BC61A6" w:rsidRPr="004A1D12" w:rsidRDefault="00C56FFD" w:rsidP="004A1D12">
      <w:pPr>
        <w:pStyle w:val="10"/>
        <w:widowControl w:val="0"/>
        <w:tabs>
          <w:tab w:val="left" w:pos="567"/>
        </w:tabs>
        <w:ind w:left="0" w:firstLine="709"/>
        <w:jc w:val="both"/>
        <w:rPr>
          <w:color w:val="000000"/>
          <w:sz w:val="24"/>
          <w:szCs w:val="24"/>
        </w:rPr>
      </w:pPr>
      <w:r>
        <w:rPr>
          <w:color w:val="000000"/>
          <w:sz w:val="24"/>
          <w:szCs w:val="24"/>
        </w:rPr>
        <w:t>6</w:t>
      </w:r>
      <w:r w:rsidR="00BC61A6" w:rsidRPr="004A1D12">
        <w:rPr>
          <w:color w:val="000000"/>
          <w:sz w:val="24"/>
          <w:szCs w:val="24"/>
        </w:rPr>
        <w:t>.3. Поставщик гарантирует качество и безопасность Товара в течение установленного срока годности (хранения, реализации) в рамках настоящего Контракта.</w:t>
      </w:r>
    </w:p>
    <w:p w:rsidR="00487B0D" w:rsidRPr="004A1D12" w:rsidRDefault="00C56FFD" w:rsidP="004A1D12">
      <w:pPr>
        <w:autoSpaceDE w:val="0"/>
        <w:autoSpaceDN w:val="0"/>
        <w:adjustRightInd w:val="0"/>
        <w:ind w:firstLine="709"/>
        <w:jc w:val="center"/>
        <w:outlineLvl w:val="1"/>
        <w:rPr>
          <w:b/>
          <w:bCs/>
        </w:rPr>
      </w:pPr>
      <w:r>
        <w:rPr>
          <w:b/>
          <w:bCs/>
        </w:rPr>
        <w:t>7</w:t>
      </w:r>
      <w:r w:rsidR="00487B0D" w:rsidRPr="004A1D12">
        <w:rPr>
          <w:b/>
          <w:bCs/>
        </w:rPr>
        <w:t>. Форс-мажорные обстоятельства</w:t>
      </w:r>
    </w:p>
    <w:p w:rsidR="00487B0D" w:rsidRPr="004A1D12" w:rsidRDefault="00C56FFD" w:rsidP="004A1D12">
      <w:pPr>
        <w:pStyle w:val="ConsNormal"/>
        <w:tabs>
          <w:tab w:val="left" w:pos="567"/>
          <w:tab w:val="left" w:pos="1134"/>
          <w:tab w:val="num" w:pos="1560"/>
        </w:tabs>
        <w:ind w:right="0" w:firstLine="709"/>
        <w:jc w:val="both"/>
        <w:rPr>
          <w:rFonts w:ascii="Times New Roman" w:hAnsi="Times New Roman" w:cs="Times New Roman"/>
          <w:snapToGrid w:val="0"/>
          <w:sz w:val="24"/>
          <w:szCs w:val="24"/>
        </w:rPr>
      </w:pPr>
      <w:r>
        <w:rPr>
          <w:rFonts w:ascii="Times New Roman" w:hAnsi="Times New Roman" w:cs="Times New Roman"/>
          <w:sz w:val="24"/>
          <w:szCs w:val="24"/>
        </w:rPr>
        <w:t>7</w:t>
      </w:r>
      <w:r w:rsidR="00487B0D" w:rsidRPr="004A1D12">
        <w:rPr>
          <w:rFonts w:ascii="Times New Roman" w:hAnsi="Times New Roman" w:cs="Times New Roman"/>
          <w:sz w:val="24"/>
          <w:szCs w:val="24"/>
        </w:rPr>
        <w:t xml:space="preserve">.1. </w:t>
      </w:r>
      <w:r w:rsidR="00487B0D" w:rsidRPr="004A1D12">
        <w:rPr>
          <w:rFonts w:ascii="Times New Roman" w:hAnsi="Times New Roman" w:cs="Times New Roman"/>
          <w:snapToGrid w:val="0"/>
          <w:sz w:val="24"/>
          <w:szCs w:val="24"/>
        </w:rPr>
        <w:t>Стороны освобождаются от ответственности за частичное или полное неисполнение, либо ненадлежащее исполнение обязательств по настоящему Контракту, если оно явилось следствием обстоятельств непреодолимой силы (пожар, стихийные бедствия, военные действия и т.д.).</w:t>
      </w:r>
    </w:p>
    <w:p w:rsidR="00487B0D" w:rsidRPr="004A1D12" w:rsidRDefault="00487B0D" w:rsidP="004A1D12">
      <w:pPr>
        <w:pStyle w:val="ConsNormal"/>
        <w:tabs>
          <w:tab w:val="left" w:pos="567"/>
          <w:tab w:val="num" w:pos="900"/>
          <w:tab w:val="left" w:pos="1134"/>
        </w:tabs>
        <w:ind w:right="0" w:firstLine="709"/>
        <w:jc w:val="both"/>
        <w:rPr>
          <w:rFonts w:ascii="Times New Roman" w:hAnsi="Times New Roman" w:cs="Times New Roman"/>
          <w:snapToGrid w:val="0"/>
          <w:sz w:val="24"/>
          <w:szCs w:val="24"/>
        </w:rPr>
      </w:pPr>
      <w:r w:rsidRPr="004A1D12">
        <w:rPr>
          <w:rFonts w:ascii="Times New Roman" w:hAnsi="Times New Roman" w:cs="Times New Roman"/>
          <w:snapToGrid w:val="0"/>
          <w:sz w:val="24"/>
          <w:szCs w:val="24"/>
        </w:rPr>
        <w:t>При этом инфляционные процессы в экономике к форс-мажорным обстоятельствам не относятся.</w:t>
      </w:r>
    </w:p>
    <w:p w:rsidR="00487B0D" w:rsidRPr="004A1D12" w:rsidRDefault="00C56FFD" w:rsidP="004A1D12">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7</w:t>
      </w:r>
      <w:r w:rsidR="00487B0D" w:rsidRPr="004A1D12">
        <w:rPr>
          <w:rFonts w:ascii="Times New Roman" w:hAnsi="Times New Roman" w:cs="Times New Roman"/>
          <w:snapToGrid w:val="0"/>
          <w:sz w:val="24"/>
          <w:szCs w:val="24"/>
        </w:rPr>
        <w:t>.2.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5 (пяти) дней с момента их наступления.</w:t>
      </w:r>
    </w:p>
    <w:p w:rsidR="00487B0D" w:rsidRPr="004A1D12" w:rsidRDefault="00C56FFD" w:rsidP="004A1D12">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7</w:t>
      </w:r>
      <w:r w:rsidR="00487B0D" w:rsidRPr="004A1D12">
        <w:rPr>
          <w:rFonts w:ascii="Times New Roman" w:hAnsi="Times New Roman" w:cs="Times New Roman"/>
          <w:snapToGrid w:val="0"/>
          <w:sz w:val="24"/>
          <w:szCs w:val="24"/>
        </w:rPr>
        <w:t>.3. Сторона, нарушившая п. 7.2. настоящего Контракта, не вправе ссылаться на действие форс-мажорных обстоятельств и несёт ответственность за нарушение принятых на себя обязательств.</w:t>
      </w:r>
    </w:p>
    <w:p w:rsidR="00487B0D" w:rsidRPr="004A1D12" w:rsidRDefault="00C56FFD" w:rsidP="004A1D12">
      <w:pPr>
        <w:pStyle w:val="ConsNormal"/>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7</w:t>
      </w:r>
      <w:r w:rsidR="00487B0D" w:rsidRPr="004A1D12">
        <w:rPr>
          <w:rFonts w:ascii="Times New Roman" w:hAnsi="Times New Roman" w:cs="Times New Roman"/>
          <w:snapToGrid w:val="0"/>
          <w:sz w:val="24"/>
          <w:szCs w:val="24"/>
        </w:rPr>
        <w:t>.4. Срок исполнения обязательств по настоящему Контракту, по соглашению Сторон, продлевается соразмерно времени, в течение которого действовали обстоятельства непреодолимой силы и их последствия.</w:t>
      </w:r>
    </w:p>
    <w:p w:rsidR="00487B0D" w:rsidRPr="004A1D12" w:rsidRDefault="00C56FFD" w:rsidP="004A1D12">
      <w:pPr>
        <w:ind w:firstLine="709"/>
        <w:jc w:val="center"/>
        <w:rPr>
          <w:b/>
          <w:bCs/>
        </w:rPr>
      </w:pPr>
      <w:r>
        <w:rPr>
          <w:b/>
          <w:bCs/>
        </w:rPr>
        <w:lastRenderedPageBreak/>
        <w:t>8</w:t>
      </w:r>
      <w:r w:rsidR="00487B0D" w:rsidRPr="004A1D12">
        <w:rPr>
          <w:b/>
          <w:bCs/>
        </w:rPr>
        <w:t>. Разрешение споров</w:t>
      </w:r>
    </w:p>
    <w:p w:rsidR="00487B0D" w:rsidRPr="004A1D12" w:rsidRDefault="00C56FFD" w:rsidP="004A1D12">
      <w:pPr>
        <w:tabs>
          <w:tab w:val="num" w:pos="567"/>
        </w:tabs>
        <w:ind w:firstLine="709"/>
        <w:jc w:val="both"/>
      </w:pPr>
      <w:r>
        <w:t>8</w:t>
      </w:r>
      <w:r w:rsidR="00487B0D" w:rsidRPr="004A1D12">
        <w:t>.1. Споры, возникающие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rsidR="00487B0D" w:rsidRPr="004A1D12" w:rsidRDefault="00C56FFD" w:rsidP="004A1D12">
      <w:pPr>
        <w:tabs>
          <w:tab w:val="num" w:pos="567"/>
        </w:tabs>
        <w:ind w:firstLine="709"/>
        <w:jc w:val="both"/>
      </w:pPr>
      <w:r>
        <w:t>8</w:t>
      </w:r>
      <w:r w:rsidR="00487B0D" w:rsidRPr="004A1D12">
        <w:t xml:space="preserve">.2.  При </w:t>
      </w:r>
      <w:proofErr w:type="spellStart"/>
      <w:r w:rsidR="00487B0D" w:rsidRPr="004A1D12">
        <w:t>недостижении</w:t>
      </w:r>
      <w:proofErr w:type="spellEnd"/>
      <w:r w:rsidR="00487B0D" w:rsidRPr="004A1D12">
        <w:t xml:space="preserve"> взаимоприемлемого решения Стороны вправе передать спорный вопрос на разрешение в судебном порядке по месту нахождения Заказчика (договорная подсудность) в соответствии с действующим законодательством Российской Федерации.</w:t>
      </w:r>
    </w:p>
    <w:p w:rsidR="00487B0D" w:rsidRPr="004A1D12" w:rsidRDefault="00C56FFD" w:rsidP="004A1D12">
      <w:pPr>
        <w:tabs>
          <w:tab w:val="num" w:pos="-1985"/>
        </w:tabs>
        <w:ind w:firstLine="709"/>
        <w:jc w:val="center"/>
        <w:rPr>
          <w:b/>
          <w:bCs/>
        </w:rPr>
      </w:pPr>
      <w:r>
        <w:rPr>
          <w:b/>
          <w:bCs/>
        </w:rPr>
        <w:t>9</w:t>
      </w:r>
      <w:r w:rsidR="00487B0D" w:rsidRPr="004A1D12">
        <w:rPr>
          <w:b/>
          <w:bCs/>
        </w:rPr>
        <w:t>. Срок действия Контракта</w:t>
      </w:r>
    </w:p>
    <w:p w:rsidR="00487B0D" w:rsidRPr="004A1D12" w:rsidRDefault="00487B0D" w:rsidP="004A1D12">
      <w:pPr>
        <w:ind w:firstLine="709"/>
        <w:jc w:val="both"/>
      </w:pPr>
      <w:r w:rsidRPr="004A1D12">
        <w:t>Контракт вступает в силу с момента подписания его Сторонами и действует до полного исполнения обязательств Сторонами.</w:t>
      </w:r>
    </w:p>
    <w:p w:rsidR="00487B0D" w:rsidRPr="004A1D12" w:rsidRDefault="00BC61A6" w:rsidP="004A1D12">
      <w:pPr>
        <w:shd w:val="clear" w:color="auto" w:fill="FFFFFF"/>
        <w:tabs>
          <w:tab w:val="left" w:pos="1406"/>
        </w:tabs>
        <w:ind w:firstLine="709"/>
        <w:jc w:val="center"/>
        <w:rPr>
          <w:b/>
          <w:bCs/>
        </w:rPr>
      </w:pPr>
      <w:r w:rsidRPr="004A1D12">
        <w:rPr>
          <w:b/>
          <w:bCs/>
        </w:rPr>
        <w:t>1</w:t>
      </w:r>
      <w:r w:rsidR="00C56FFD">
        <w:rPr>
          <w:b/>
          <w:bCs/>
        </w:rPr>
        <w:t>0</w:t>
      </w:r>
      <w:r w:rsidR="00487B0D" w:rsidRPr="004A1D12">
        <w:rPr>
          <w:b/>
          <w:bCs/>
        </w:rPr>
        <w:t>. Расторжение Контракта</w:t>
      </w:r>
    </w:p>
    <w:p w:rsidR="00487B0D" w:rsidRPr="004A1D12" w:rsidRDefault="00487B0D" w:rsidP="004A1D12">
      <w:pPr>
        <w:tabs>
          <w:tab w:val="num" w:pos="567"/>
        </w:tabs>
        <w:ind w:firstLine="709"/>
        <w:jc w:val="both"/>
      </w:pPr>
      <w:r w:rsidRPr="004A1D12">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487B0D" w:rsidRPr="004A1D12" w:rsidRDefault="00487B0D" w:rsidP="004A1D12">
      <w:pPr>
        <w:tabs>
          <w:tab w:val="num" w:pos="567"/>
        </w:tabs>
        <w:ind w:firstLine="709"/>
        <w:jc w:val="center"/>
        <w:rPr>
          <w:b/>
          <w:bCs/>
        </w:rPr>
      </w:pPr>
      <w:r w:rsidRPr="004A1D12">
        <w:rPr>
          <w:b/>
          <w:bCs/>
        </w:rPr>
        <w:t>1</w:t>
      </w:r>
      <w:r w:rsidR="00C56FFD">
        <w:rPr>
          <w:b/>
          <w:bCs/>
        </w:rPr>
        <w:t>1</w:t>
      </w:r>
      <w:r w:rsidRPr="004A1D12">
        <w:rPr>
          <w:b/>
          <w:bCs/>
        </w:rPr>
        <w:t>. Заключительные положения</w:t>
      </w:r>
    </w:p>
    <w:p w:rsidR="00487B0D" w:rsidRPr="004A1D12" w:rsidRDefault="00487B0D" w:rsidP="004A1D12">
      <w:pPr>
        <w:tabs>
          <w:tab w:val="num" w:pos="567"/>
        </w:tabs>
        <w:ind w:firstLine="709"/>
        <w:jc w:val="both"/>
      </w:pPr>
      <w:r w:rsidRPr="004A1D12">
        <w:t>1</w:t>
      </w:r>
      <w:r w:rsidR="00C56FFD">
        <w:t>1</w:t>
      </w:r>
      <w:r w:rsidRPr="004A1D12">
        <w:t>.1. Во всем остальном, что не предусмотрено настоящим Контрактом, Стороны руководствуются действующим законодательством Российской Федерации.</w:t>
      </w:r>
    </w:p>
    <w:p w:rsidR="00487B0D" w:rsidRDefault="00487B0D" w:rsidP="004A1D12">
      <w:pPr>
        <w:tabs>
          <w:tab w:val="num" w:pos="567"/>
        </w:tabs>
        <w:ind w:firstLine="709"/>
        <w:jc w:val="both"/>
      </w:pPr>
      <w:r w:rsidRPr="004A1D12">
        <w:t>1</w:t>
      </w:r>
      <w:r w:rsidR="00C56FFD">
        <w:t>1</w:t>
      </w:r>
      <w:r w:rsidRPr="004A1D12">
        <w:t>.2.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449B5" w:rsidRPr="00C565B8" w:rsidRDefault="00C449B5" w:rsidP="00C449B5">
      <w:pPr>
        <w:tabs>
          <w:tab w:val="num" w:pos="567"/>
        </w:tabs>
        <w:jc w:val="center"/>
        <w:rPr>
          <w:b/>
        </w:rPr>
      </w:pPr>
      <w:r w:rsidRPr="00C565B8">
        <w:rPr>
          <w:b/>
        </w:rPr>
        <w:t>12. Особые условия</w:t>
      </w:r>
    </w:p>
    <w:p w:rsidR="00C449B5" w:rsidRDefault="00C449B5" w:rsidP="00C449B5">
      <w:pPr>
        <w:tabs>
          <w:tab w:val="num" w:pos="567"/>
        </w:tabs>
        <w:ind w:firstLine="709"/>
        <w:jc w:val="both"/>
      </w:pPr>
      <w:r>
        <w:t>12.1. В рамках исполнения обязательств по Контракту Стороны договорились:</w:t>
      </w:r>
    </w:p>
    <w:p w:rsidR="00C449B5" w:rsidRDefault="00C449B5" w:rsidP="00C449B5">
      <w:pPr>
        <w:tabs>
          <w:tab w:val="num" w:pos="567"/>
        </w:tabs>
        <w:ind w:firstLine="709"/>
        <w:jc w:val="both"/>
      </w:pPr>
      <w:r>
        <w:t>12.2.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C449B5" w:rsidRDefault="00C449B5" w:rsidP="00C449B5">
      <w:pPr>
        <w:tabs>
          <w:tab w:val="num" w:pos="567"/>
        </w:tabs>
        <w:ind w:firstLine="709"/>
        <w:jc w:val="both"/>
      </w:pPr>
      <w:r>
        <w:t>-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C449B5" w:rsidRDefault="00C449B5" w:rsidP="00C449B5">
      <w:pPr>
        <w:tabs>
          <w:tab w:val="num" w:pos="567"/>
        </w:tabs>
        <w:ind w:firstLine="709"/>
        <w:jc w:val="both"/>
      </w:pPr>
      <w:r>
        <w:t>- результаты приемки товара;</w:t>
      </w:r>
    </w:p>
    <w:p w:rsidR="00C449B5" w:rsidRDefault="00C449B5" w:rsidP="00C449B5">
      <w:pPr>
        <w:tabs>
          <w:tab w:val="num" w:pos="567"/>
        </w:tabs>
        <w:ind w:firstLine="709"/>
        <w:jc w:val="both"/>
      </w:pPr>
      <w:r>
        <w:t>- на оплату поставленного товара (выполненной работы (ее результатов), оказанной услуги), а также отдельных этапов исполнения контракта;</w:t>
      </w:r>
    </w:p>
    <w:p w:rsidR="00C449B5" w:rsidRDefault="00C449B5" w:rsidP="00C449B5">
      <w:pPr>
        <w:tabs>
          <w:tab w:val="num" w:pos="567"/>
        </w:tabs>
        <w:ind w:firstLine="709"/>
        <w:jc w:val="both"/>
      </w:pPr>
      <w:r>
        <w:t>- заключение дополнительных соглашений;</w:t>
      </w:r>
    </w:p>
    <w:p w:rsidR="00C449B5" w:rsidRDefault="00C449B5" w:rsidP="00C449B5">
      <w:pPr>
        <w:tabs>
          <w:tab w:val="num" w:pos="567"/>
        </w:tabs>
        <w:ind w:firstLine="709"/>
        <w:jc w:val="both"/>
      </w:pPr>
      <w:r>
        <w:t>- направление требования об уплате неустоек (штрафов, пеней).</w:t>
      </w:r>
    </w:p>
    <w:p w:rsidR="00C449B5" w:rsidRDefault="00C449B5" w:rsidP="00C449B5">
      <w:pPr>
        <w:tabs>
          <w:tab w:val="num" w:pos="567"/>
        </w:tabs>
        <w:ind w:firstLine="709"/>
        <w:jc w:val="both"/>
      </w:pPr>
      <w:r>
        <w:t>12.3.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C449B5" w:rsidRDefault="00C449B5" w:rsidP="00C449B5">
      <w:pPr>
        <w:tabs>
          <w:tab w:val="num" w:pos="567"/>
        </w:tabs>
        <w:ind w:firstLine="709"/>
        <w:jc w:val="both"/>
      </w:pPr>
      <w:r>
        <w:t>12.4. Осуществлять обмен электронными документами посредством МИК в соответствии с Регламентом МИК, опубликованном по адресу в сети Интернет https://www.rts-tender.ru/mik, Системы электронного документооборота «</w:t>
      </w:r>
      <w:proofErr w:type="spellStart"/>
      <w:r>
        <w:t>Fintender</w:t>
      </w:r>
      <w:proofErr w:type="spellEnd"/>
      <w:r>
        <w:t xml:space="preserve"> EDS» (далее – ЭДО «</w:t>
      </w:r>
      <w:proofErr w:type="spellStart"/>
      <w:r>
        <w:t>Fintender</w:t>
      </w:r>
      <w:proofErr w:type="spellEnd"/>
      <w:r>
        <w:t xml:space="preserve"> EDS»), для чего сторонам контракта обеспечить в МИК и в ЭДО «</w:t>
      </w:r>
      <w:proofErr w:type="spellStart"/>
      <w:r>
        <w:t>Fintender</w:t>
      </w:r>
      <w:proofErr w:type="spellEnd"/>
      <w:r>
        <w:t xml:space="preserve"> EDS» регистрацию лиц, уполномоченных за организацию и осуществление электронного документооборота.</w:t>
      </w:r>
    </w:p>
    <w:p w:rsidR="00C449B5" w:rsidRDefault="00C449B5" w:rsidP="00C449B5">
      <w:pPr>
        <w:tabs>
          <w:tab w:val="num" w:pos="567"/>
        </w:tabs>
        <w:ind w:firstLine="709"/>
        <w:jc w:val="both"/>
      </w:pPr>
      <w:r>
        <w:t>12.5.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C449B5" w:rsidRDefault="00C449B5" w:rsidP="00C449B5">
      <w:pPr>
        <w:tabs>
          <w:tab w:val="num" w:pos="567"/>
        </w:tabs>
        <w:ind w:firstLine="709"/>
        <w:jc w:val="both"/>
      </w:pPr>
      <w:r>
        <w:t>12.6. Подписание электронного документа с помощью КЭП посредством МИК и ЭДО «</w:t>
      </w:r>
      <w:proofErr w:type="spellStart"/>
      <w:r>
        <w:t>Fintender</w:t>
      </w:r>
      <w:proofErr w:type="spellEnd"/>
      <w:r>
        <w:t xml:space="preserve"> EDS» означает, что документы и сведения, поданные в электронной форме:</w:t>
      </w:r>
    </w:p>
    <w:p w:rsidR="00C449B5" w:rsidRDefault="00C449B5" w:rsidP="00C449B5">
      <w:pPr>
        <w:tabs>
          <w:tab w:val="num" w:pos="567"/>
        </w:tabs>
        <w:ind w:firstLine="709"/>
        <w:jc w:val="both"/>
      </w:pPr>
      <w:r>
        <w:t xml:space="preserve">- направлены от имени данных лиц, </w:t>
      </w:r>
    </w:p>
    <w:p w:rsidR="00C449B5" w:rsidRDefault="00C449B5" w:rsidP="00C449B5">
      <w:pPr>
        <w:tabs>
          <w:tab w:val="num" w:pos="567"/>
        </w:tabs>
        <w:ind w:firstLine="709"/>
        <w:jc w:val="both"/>
      </w:pPr>
      <w:r>
        <w:t>- являются подлинными и достоверными,</w:t>
      </w:r>
    </w:p>
    <w:p w:rsidR="00C449B5" w:rsidRDefault="00C449B5" w:rsidP="00C449B5">
      <w:pPr>
        <w:tabs>
          <w:tab w:val="num" w:pos="567"/>
        </w:tabs>
        <w:ind w:firstLine="709"/>
        <w:jc w:val="both"/>
      </w:pPr>
      <w:r>
        <w:lastRenderedPageBreak/>
        <w:t>- признаются равнозначными документам на бумажном носителе, подписанным собственноручной подписью.</w:t>
      </w:r>
    </w:p>
    <w:p w:rsidR="00C449B5" w:rsidRDefault="00C449B5" w:rsidP="00C449B5">
      <w:pPr>
        <w:tabs>
          <w:tab w:val="num" w:pos="567"/>
        </w:tabs>
        <w:ind w:firstLine="709"/>
        <w:jc w:val="both"/>
      </w:pPr>
      <w:r>
        <w:t>12.7.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C449B5" w:rsidRDefault="00C449B5" w:rsidP="00C449B5">
      <w:pPr>
        <w:tabs>
          <w:tab w:val="num" w:pos="567"/>
        </w:tabs>
        <w:ind w:firstLine="709"/>
        <w:jc w:val="both"/>
      </w:pPr>
      <w:r>
        <w:t>12.8.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C449B5" w:rsidRDefault="00C449B5" w:rsidP="00C449B5">
      <w:pPr>
        <w:tabs>
          <w:tab w:val="num" w:pos="567"/>
        </w:tabs>
        <w:ind w:firstLine="709"/>
        <w:jc w:val="both"/>
      </w:pPr>
      <w:r>
        <w:t>12.9.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t>Fintender</w:t>
      </w:r>
      <w:proofErr w:type="spellEnd"/>
      <w: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t>Fintender</w:t>
      </w:r>
      <w:proofErr w:type="spellEnd"/>
      <w:r>
        <w:t xml:space="preserve"> EDS»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C449B5" w:rsidRDefault="00C449B5" w:rsidP="00C449B5">
      <w:pPr>
        <w:tabs>
          <w:tab w:val="num" w:pos="567"/>
        </w:tabs>
        <w:ind w:firstLine="709"/>
        <w:jc w:val="both"/>
      </w:pPr>
      <w:r>
        <w:t>После возобновления работы МИК и/или ЭДО «</w:t>
      </w:r>
      <w:proofErr w:type="spellStart"/>
      <w:r>
        <w:t>Fintender</w:t>
      </w:r>
      <w:proofErr w:type="spellEnd"/>
      <w: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C449B5" w:rsidRPr="004A1D12" w:rsidRDefault="00C449B5" w:rsidP="00C449B5">
      <w:pPr>
        <w:tabs>
          <w:tab w:val="num" w:pos="567"/>
        </w:tabs>
        <w:ind w:firstLine="709"/>
        <w:jc w:val="both"/>
      </w:pPr>
      <w: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487B0D" w:rsidRPr="004A1D12" w:rsidRDefault="00487B0D" w:rsidP="004A1D12">
      <w:pPr>
        <w:tabs>
          <w:tab w:val="num" w:pos="0"/>
        </w:tabs>
        <w:ind w:firstLine="709"/>
        <w:jc w:val="center"/>
        <w:rPr>
          <w:b/>
        </w:rPr>
      </w:pPr>
      <w:r w:rsidRPr="004A1D12">
        <w:rPr>
          <w:b/>
        </w:rPr>
        <w:t>1</w:t>
      </w:r>
      <w:r w:rsidR="00C449B5">
        <w:rPr>
          <w:b/>
        </w:rPr>
        <w:t>3</w:t>
      </w:r>
      <w:r w:rsidRPr="004A1D12">
        <w:rPr>
          <w:b/>
        </w:rPr>
        <w:t>. Приложения</w:t>
      </w:r>
    </w:p>
    <w:p w:rsidR="00487B0D" w:rsidRPr="004A1D12" w:rsidRDefault="00487B0D" w:rsidP="004A1D12">
      <w:pPr>
        <w:tabs>
          <w:tab w:val="num" w:pos="567"/>
        </w:tabs>
        <w:ind w:firstLine="709"/>
        <w:jc w:val="both"/>
      </w:pPr>
      <w:r w:rsidRPr="004A1D12">
        <w:t>К настоящему Контракту прилагаются:</w:t>
      </w:r>
    </w:p>
    <w:p w:rsidR="00487B0D" w:rsidRPr="004A1D12" w:rsidRDefault="00487B0D" w:rsidP="004A1D12">
      <w:pPr>
        <w:ind w:firstLine="709"/>
        <w:jc w:val="both"/>
      </w:pPr>
      <w:r w:rsidRPr="004A1D12">
        <w:t>Приложение – Спецификация.</w:t>
      </w:r>
    </w:p>
    <w:p w:rsidR="00487B0D" w:rsidRPr="004A1D12" w:rsidRDefault="00487B0D" w:rsidP="004A1D12">
      <w:pPr>
        <w:pStyle w:val="af2"/>
        <w:spacing w:after="0"/>
        <w:ind w:left="0" w:firstLine="709"/>
        <w:jc w:val="center"/>
        <w:rPr>
          <w:b/>
          <w:bCs/>
        </w:rPr>
      </w:pPr>
      <w:r w:rsidRPr="004A1D12">
        <w:rPr>
          <w:b/>
          <w:bCs/>
        </w:rPr>
        <w:t>1</w:t>
      </w:r>
      <w:r w:rsidR="00C449B5">
        <w:rPr>
          <w:b/>
          <w:bCs/>
        </w:rPr>
        <w:t>4</w:t>
      </w:r>
      <w:r w:rsidRPr="004A1D12">
        <w:rPr>
          <w:b/>
          <w:bCs/>
        </w:rPr>
        <w:t>. Адреса, банковские реквизиты и подписи Сторон</w:t>
      </w:r>
    </w:p>
    <w:tbl>
      <w:tblPr>
        <w:tblW w:w="10032" w:type="dxa"/>
        <w:jc w:val="center"/>
        <w:tblLook w:val="01E0" w:firstRow="1" w:lastRow="1" w:firstColumn="1" w:lastColumn="1" w:noHBand="0" w:noVBand="0"/>
      </w:tblPr>
      <w:tblGrid>
        <w:gridCol w:w="5070"/>
        <w:gridCol w:w="4962"/>
      </w:tblGrid>
      <w:tr w:rsidR="00487B0D" w:rsidRPr="004A1D12" w:rsidTr="008E76FA">
        <w:trPr>
          <w:trHeight w:val="281"/>
          <w:jc w:val="center"/>
        </w:trPr>
        <w:tc>
          <w:tcPr>
            <w:tcW w:w="5070" w:type="dxa"/>
          </w:tcPr>
          <w:p w:rsidR="00487B0D" w:rsidRPr="004A1D12" w:rsidRDefault="00487B0D" w:rsidP="004A1D12">
            <w:pPr>
              <w:pStyle w:val="aa"/>
              <w:ind w:firstLine="709"/>
              <w:rPr>
                <w:rFonts w:ascii="Times New Roman" w:hAnsi="Times New Roman"/>
                <w:snapToGrid w:val="0"/>
                <w:sz w:val="24"/>
                <w:szCs w:val="24"/>
              </w:rPr>
            </w:pPr>
            <w:r w:rsidRPr="004A1D12">
              <w:rPr>
                <w:rFonts w:ascii="Times New Roman" w:hAnsi="Times New Roman"/>
                <w:snapToGrid w:val="0"/>
                <w:sz w:val="24"/>
                <w:szCs w:val="24"/>
              </w:rPr>
              <w:t>ЗАКАЗЧИК</w:t>
            </w:r>
          </w:p>
          <w:p w:rsidR="00487B0D" w:rsidRPr="004A1D12" w:rsidRDefault="00487B0D" w:rsidP="004A1D12">
            <w:pPr>
              <w:pStyle w:val="aa"/>
              <w:ind w:firstLine="709"/>
              <w:rPr>
                <w:rFonts w:ascii="Times New Roman" w:hAnsi="Times New Roman"/>
                <w:sz w:val="24"/>
                <w:szCs w:val="24"/>
              </w:rPr>
            </w:pPr>
          </w:p>
        </w:tc>
        <w:tc>
          <w:tcPr>
            <w:tcW w:w="4962" w:type="dxa"/>
          </w:tcPr>
          <w:p w:rsidR="00487B0D" w:rsidRPr="004A1D12" w:rsidRDefault="00487B0D" w:rsidP="004A1D12">
            <w:pPr>
              <w:pStyle w:val="aa"/>
              <w:ind w:firstLine="709"/>
              <w:rPr>
                <w:rFonts w:ascii="Times New Roman" w:hAnsi="Times New Roman"/>
                <w:snapToGrid w:val="0"/>
                <w:sz w:val="24"/>
                <w:szCs w:val="24"/>
              </w:rPr>
            </w:pPr>
            <w:r w:rsidRPr="004A1D12">
              <w:rPr>
                <w:rFonts w:ascii="Times New Roman" w:hAnsi="Times New Roman"/>
                <w:snapToGrid w:val="0"/>
                <w:sz w:val="24"/>
                <w:szCs w:val="24"/>
              </w:rPr>
              <w:t>ПОСТАВЩИК</w:t>
            </w:r>
          </w:p>
          <w:p w:rsidR="00487B0D" w:rsidRPr="004A1D12" w:rsidRDefault="00487B0D" w:rsidP="004A1D12">
            <w:pPr>
              <w:shd w:val="clear" w:color="auto" w:fill="FFFFFF"/>
              <w:ind w:firstLine="709"/>
              <w:rPr>
                <w:snapToGrid w:val="0"/>
              </w:rPr>
            </w:pPr>
          </w:p>
        </w:tc>
      </w:tr>
    </w:tbl>
    <w:p w:rsidR="00487B0D" w:rsidRPr="004A1D12" w:rsidRDefault="00487B0D" w:rsidP="004A1D12">
      <w:pPr>
        <w:ind w:firstLine="709"/>
        <w:jc w:val="right"/>
        <w:sectPr w:rsidR="00487B0D" w:rsidRPr="004A1D12" w:rsidSect="009F71E0">
          <w:headerReference w:type="even" r:id="rId12"/>
          <w:footerReference w:type="even" r:id="rId13"/>
          <w:footerReference w:type="default" r:id="rId14"/>
          <w:pgSz w:w="11907" w:h="16840" w:code="9"/>
          <w:pgMar w:top="720" w:right="720" w:bottom="720" w:left="720" w:header="454" w:footer="454" w:gutter="0"/>
          <w:cols w:space="720"/>
          <w:titlePg/>
          <w:docGrid w:linePitch="299"/>
        </w:sectPr>
      </w:pPr>
    </w:p>
    <w:p w:rsidR="00487B0D" w:rsidRPr="004A1D12" w:rsidRDefault="00487B0D" w:rsidP="004A1D12">
      <w:pPr>
        <w:ind w:firstLine="709"/>
        <w:jc w:val="right"/>
        <w:rPr>
          <w:b/>
        </w:rPr>
      </w:pPr>
      <w:r w:rsidRPr="004A1D12">
        <w:rPr>
          <w:b/>
        </w:rPr>
        <w:lastRenderedPageBreak/>
        <w:t xml:space="preserve">Приложение к Контракту №_________ от </w:t>
      </w:r>
      <w:r w:rsidR="00DD1CCB" w:rsidRPr="004A1D12">
        <w:rPr>
          <w:b/>
        </w:rPr>
        <w:t>_______</w:t>
      </w:r>
      <w:r w:rsidRPr="004A1D12">
        <w:rPr>
          <w:b/>
        </w:rPr>
        <w:t xml:space="preserve"> года</w:t>
      </w:r>
    </w:p>
    <w:p w:rsidR="00487B0D" w:rsidRPr="004A1D12" w:rsidRDefault="00487B0D" w:rsidP="004A1D12">
      <w:pPr>
        <w:ind w:firstLine="709"/>
        <w:jc w:val="right"/>
      </w:pPr>
    </w:p>
    <w:p w:rsidR="00487B0D" w:rsidRPr="004A1D12" w:rsidRDefault="00487B0D" w:rsidP="004A1D12">
      <w:pPr>
        <w:ind w:firstLine="709"/>
        <w:jc w:val="center"/>
        <w:rPr>
          <w:b/>
        </w:rPr>
      </w:pPr>
    </w:p>
    <w:p w:rsidR="00487B0D" w:rsidRPr="004A1D12" w:rsidRDefault="00487B0D" w:rsidP="004A1D12">
      <w:pPr>
        <w:ind w:firstLine="709"/>
        <w:jc w:val="center"/>
        <w:rPr>
          <w:b/>
        </w:rPr>
      </w:pPr>
    </w:p>
    <w:p w:rsidR="00487B0D" w:rsidRPr="004A1D12" w:rsidRDefault="00487B0D" w:rsidP="004A1D12">
      <w:pPr>
        <w:ind w:firstLine="709"/>
        <w:jc w:val="center"/>
        <w:rPr>
          <w:b/>
        </w:rPr>
      </w:pPr>
      <w:r w:rsidRPr="004A1D12">
        <w:rPr>
          <w:b/>
        </w:rPr>
        <w:t>Спецификация</w:t>
      </w:r>
    </w:p>
    <w:p w:rsidR="00487B0D" w:rsidRPr="004A1D12" w:rsidRDefault="00487B0D" w:rsidP="004A1D12">
      <w:pPr>
        <w:ind w:firstLine="709"/>
        <w:jc w:val="center"/>
        <w:rPr>
          <w:b/>
        </w:rPr>
      </w:pPr>
    </w:p>
    <w:tbl>
      <w:tblPr>
        <w:tblpPr w:leftFromText="180" w:rightFromText="180" w:vertAnchor="text" w:tblpX="-352" w:tblpY="1"/>
        <w:tblOverlap w:val="neve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675"/>
        <w:gridCol w:w="1646"/>
        <w:gridCol w:w="873"/>
        <w:gridCol w:w="1387"/>
        <w:gridCol w:w="1111"/>
        <w:gridCol w:w="1387"/>
        <w:gridCol w:w="1764"/>
      </w:tblGrid>
      <w:tr w:rsidR="00E74D70" w:rsidRPr="00E74D70" w:rsidTr="00E74D70">
        <w:trPr>
          <w:trHeight w:val="898"/>
        </w:trPr>
        <w:tc>
          <w:tcPr>
            <w:tcW w:w="252"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 п/п</w:t>
            </w:r>
          </w:p>
        </w:tc>
        <w:tc>
          <w:tcPr>
            <w:tcW w:w="808"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Наименование товара</w:t>
            </w:r>
          </w:p>
        </w:tc>
        <w:tc>
          <w:tcPr>
            <w:tcW w:w="794"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Показатели поставляемого товара</w:t>
            </w:r>
          </w:p>
        </w:tc>
        <w:tc>
          <w:tcPr>
            <w:tcW w:w="421"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Ед. изм.</w:t>
            </w:r>
          </w:p>
        </w:tc>
        <w:tc>
          <w:tcPr>
            <w:tcW w:w="669"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Количество</w:t>
            </w:r>
          </w:p>
        </w:tc>
        <w:tc>
          <w:tcPr>
            <w:tcW w:w="536"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 xml:space="preserve">Цена, </w:t>
            </w:r>
            <w:proofErr w:type="spellStart"/>
            <w:r w:rsidRPr="00E74D70">
              <w:rPr>
                <w:rFonts w:ascii="Times New Roman" w:hAnsi="Times New Roman"/>
              </w:rPr>
              <w:t>руб</w:t>
            </w:r>
            <w:proofErr w:type="spellEnd"/>
          </w:p>
        </w:tc>
        <w:tc>
          <w:tcPr>
            <w:tcW w:w="669"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 xml:space="preserve">Сумма, </w:t>
            </w:r>
            <w:proofErr w:type="spellStart"/>
            <w:r w:rsidRPr="00E74D70">
              <w:rPr>
                <w:rFonts w:ascii="Times New Roman" w:hAnsi="Times New Roman"/>
              </w:rPr>
              <w:t>руб</w:t>
            </w:r>
            <w:proofErr w:type="spellEnd"/>
          </w:p>
        </w:tc>
        <w:tc>
          <w:tcPr>
            <w:tcW w:w="852" w:type="pct"/>
            <w:vAlign w:val="center"/>
          </w:tcPr>
          <w:p w:rsidR="00E74D70" w:rsidRPr="00E74D70" w:rsidRDefault="00E74D70" w:rsidP="00E74D70">
            <w:pPr>
              <w:pStyle w:val="aa"/>
              <w:jc w:val="center"/>
              <w:rPr>
                <w:rFonts w:ascii="Times New Roman" w:hAnsi="Times New Roman"/>
              </w:rPr>
            </w:pPr>
            <w:r w:rsidRPr="00E74D70">
              <w:rPr>
                <w:rFonts w:ascii="Times New Roman" w:hAnsi="Times New Roman"/>
              </w:rPr>
              <w:t>Источник финансирования</w:t>
            </w:r>
          </w:p>
        </w:tc>
      </w:tr>
      <w:tr w:rsidR="00E74D70" w:rsidRPr="004A1D12" w:rsidTr="00E74D70">
        <w:trPr>
          <w:trHeight w:val="898"/>
        </w:trPr>
        <w:tc>
          <w:tcPr>
            <w:tcW w:w="252" w:type="pct"/>
            <w:vAlign w:val="center"/>
          </w:tcPr>
          <w:p w:rsidR="00E74D70" w:rsidRPr="004A1D12" w:rsidRDefault="00E74D70" w:rsidP="00E74D70">
            <w:pPr>
              <w:pStyle w:val="aa"/>
              <w:jc w:val="center"/>
              <w:rPr>
                <w:rFonts w:ascii="Times New Roman" w:hAnsi="Times New Roman"/>
                <w:sz w:val="24"/>
                <w:szCs w:val="24"/>
              </w:rPr>
            </w:pPr>
            <w:r w:rsidRPr="004A1D12">
              <w:rPr>
                <w:rFonts w:ascii="Times New Roman" w:hAnsi="Times New Roman"/>
                <w:sz w:val="24"/>
                <w:szCs w:val="24"/>
              </w:rPr>
              <w:t>1</w:t>
            </w:r>
          </w:p>
        </w:tc>
        <w:tc>
          <w:tcPr>
            <w:tcW w:w="808" w:type="pct"/>
            <w:vAlign w:val="center"/>
          </w:tcPr>
          <w:p w:rsidR="00E74D70" w:rsidRPr="004A1D12" w:rsidRDefault="00E74D70" w:rsidP="00E74D70">
            <w:pPr>
              <w:pStyle w:val="aa"/>
              <w:jc w:val="center"/>
              <w:rPr>
                <w:rFonts w:ascii="Times New Roman" w:hAnsi="Times New Roman"/>
                <w:sz w:val="24"/>
                <w:szCs w:val="24"/>
              </w:rPr>
            </w:pPr>
          </w:p>
        </w:tc>
        <w:tc>
          <w:tcPr>
            <w:tcW w:w="794" w:type="pct"/>
            <w:vAlign w:val="center"/>
          </w:tcPr>
          <w:p w:rsidR="00E74D70" w:rsidRPr="004A1D12" w:rsidRDefault="00E74D70" w:rsidP="00E74D70">
            <w:pPr>
              <w:jc w:val="both"/>
            </w:pPr>
          </w:p>
        </w:tc>
        <w:tc>
          <w:tcPr>
            <w:tcW w:w="421" w:type="pct"/>
            <w:vAlign w:val="center"/>
          </w:tcPr>
          <w:p w:rsidR="00E74D70" w:rsidRPr="004A1D12" w:rsidRDefault="00E74D70" w:rsidP="00E74D70">
            <w:pPr>
              <w:pStyle w:val="aa"/>
              <w:jc w:val="center"/>
              <w:rPr>
                <w:rFonts w:ascii="Times New Roman" w:hAnsi="Times New Roman"/>
                <w:sz w:val="24"/>
                <w:szCs w:val="24"/>
              </w:rPr>
            </w:pPr>
          </w:p>
        </w:tc>
        <w:tc>
          <w:tcPr>
            <w:tcW w:w="669" w:type="pct"/>
            <w:vAlign w:val="center"/>
          </w:tcPr>
          <w:p w:rsidR="00E74D70" w:rsidRPr="004A1D12" w:rsidRDefault="00E74D70" w:rsidP="00E74D70">
            <w:pPr>
              <w:pStyle w:val="aa"/>
              <w:jc w:val="center"/>
              <w:rPr>
                <w:rFonts w:ascii="Times New Roman" w:hAnsi="Times New Roman"/>
                <w:sz w:val="24"/>
                <w:szCs w:val="24"/>
              </w:rPr>
            </w:pPr>
          </w:p>
        </w:tc>
        <w:tc>
          <w:tcPr>
            <w:tcW w:w="536" w:type="pct"/>
            <w:vAlign w:val="center"/>
          </w:tcPr>
          <w:p w:rsidR="00E74D70" w:rsidRPr="004A1D12" w:rsidRDefault="00E74D70" w:rsidP="00E74D70">
            <w:pPr>
              <w:pStyle w:val="aa"/>
              <w:jc w:val="center"/>
              <w:rPr>
                <w:rFonts w:ascii="Times New Roman" w:hAnsi="Times New Roman"/>
                <w:sz w:val="24"/>
                <w:szCs w:val="24"/>
              </w:rPr>
            </w:pPr>
          </w:p>
        </w:tc>
        <w:tc>
          <w:tcPr>
            <w:tcW w:w="669" w:type="pct"/>
            <w:vAlign w:val="center"/>
          </w:tcPr>
          <w:p w:rsidR="00E74D70" w:rsidRPr="004A1D12" w:rsidRDefault="00E74D70" w:rsidP="00E74D70">
            <w:pPr>
              <w:pStyle w:val="aa"/>
              <w:jc w:val="center"/>
              <w:rPr>
                <w:rFonts w:ascii="Times New Roman" w:hAnsi="Times New Roman"/>
                <w:sz w:val="24"/>
                <w:szCs w:val="24"/>
              </w:rPr>
            </w:pPr>
          </w:p>
        </w:tc>
        <w:tc>
          <w:tcPr>
            <w:tcW w:w="852" w:type="pct"/>
          </w:tcPr>
          <w:p w:rsidR="00E74D70" w:rsidRPr="004A1D12" w:rsidRDefault="00E74D70" w:rsidP="00E74D70">
            <w:pPr>
              <w:pStyle w:val="aa"/>
              <w:jc w:val="center"/>
              <w:rPr>
                <w:rFonts w:ascii="Times New Roman" w:hAnsi="Times New Roman"/>
                <w:sz w:val="24"/>
                <w:szCs w:val="24"/>
              </w:rPr>
            </w:pPr>
          </w:p>
        </w:tc>
      </w:tr>
      <w:tr w:rsidR="00E74D70" w:rsidRPr="004A1D12" w:rsidTr="00E74D70">
        <w:trPr>
          <w:trHeight w:val="237"/>
        </w:trPr>
        <w:tc>
          <w:tcPr>
            <w:tcW w:w="3479" w:type="pct"/>
            <w:gridSpan w:val="6"/>
            <w:vAlign w:val="center"/>
          </w:tcPr>
          <w:p w:rsidR="00E74D70" w:rsidRPr="004A1D12" w:rsidRDefault="00E74D70" w:rsidP="00E74D70">
            <w:pPr>
              <w:pStyle w:val="aa"/>
              <w:jc w:val="center"/>
              <w:rPr>
                <w:rFonts w:ascii="Times New Roman" w:hAnsi="Times New Roman"/>
                <w:snapToGrid w:val="0"/>
                <w:sz w:val="24"/>
                <w:szCs w:val="24"/>
              </w:rPr>
            </w:pPr>
            <w:r w:rsidRPr="004A1D12">
              <w:rPr>
                <w:rFonts w:ascii="Times New Roman" w:hAnsi="Times New Roman"/>
                <w:snapToGrid w:val="0"/>
                <w:sz w:val="24"/>
                <w:szCs w:val="24"/>
              </w:rPr>
              <w:t>ИТОГО</w:t>
            </w:r>
          </w:p>
        </w:tc>
        <w:tc>
          <w:tcPr>
            <w:tcW w:w="669" w:type="pct"/>
            <w:vAlign w:val="center"/>
          </w:tcPr>
          <w:p w:rsidR="00E74D70" w:rsidRPr="004A1D12" w:rsidRDefault="00E74D70" w:rsidP="00E74D70">
            <w:pPr>
              <w:pStyle w:val="aa"/>
              <w:jc w:val="center"/>
              <w:rPr>
                <w:rFonts w:ascii="Times New Roman" w:hAnsi="Times New Roman"/>
                <w:b/>
                <w:sz w:val="24"/>
                <w:szCs w:val="24"/>
              </w:rPr>
            </w:pPr>
          </w:p>
        </w:tc>
        <w:tc>
          <w:tcPr>
            <w:tcW w:w="852" w:type="pct"/>
          </w:tcPr>
          <w:p w:rsidR="00E74D70" w:rsidRPr="004A1D12" w:rsidRDefault="00E74D70" w:rsidP="00E74D70">
            <w:pPr>
              <w:pStyle w:val="aa"/>
              <w:jc w:val="center"/>
              <w:rPr>
                <w:rFonts w:ascii="Times New Roman" w:hAnsi="Times New Roman"/>
                <w:b/>
                <w:sz w:val="24"/>
                <w:szCs w:val="24"/>
              </w:rPr>
            </w:pPr>
          </w:p>
        </w:tc>
      </w:tr>
    </w:tbl>
    <w:p w:rsidR="00791C39" w:rsidRDefault="00791C39" w:rsidP="00791C39">
      <w:pPr>
        <w:ind w:firstLine="709"/>
        <w:rPr>
          <w:b/>
        </w:rPr>
      </w:pPr>
    </w:p>
    <w:p w:rsidR="00791C39" w:rsidRPr="004A1D12" w:rsidRDefault="00791C39" w:rsidP="00791C39">
      <w:pPr>
        <w:ind w:firstLine="709"/>
        <w:jc w:val="both"/>
      </w:pPr>
      <w:r w:rsidRPr="004A1D12">
        <w:t xml:space="preserve">Срок поставки товара: </w:t>
      </w:r>
      <w:proofErr w:type="gramStart"/>
      <w:r w:rsidRPr="004A1D12">
        <w:t>С</w:t>
      </w:r>
      <w:proofErr w:type="gramEnd"/>
      <w:r w:rsidRPr="004A1D12">
        <w:t xml:space="preserve"> </w:t>
      </w:r>
      <w:r>
        <w:t xml:space="preserve">даты заключения контракта по 31 </w:t>
      </w:r>
      <w:r w:rsidR="00C449B5">
        <w:t>декабря</w:t>
      </w:r>
      <w:r>
        <w:t xml:space="preserve"> 2020 года</w:t>
      </w:r>
      <w:r w:rsidRPr="004A1D12">
        <w:t>. Поставка</w:t>
      </w:r>
      <w:r>
        <w:t xml:space="preserve"> 1 раз в месяц </w:t>
      </w:r>
      <w:r w:rsidRPr="004A1D12">
        <w:t>по заявке заказчика</w:t>
      </w:r>
      <w:r>
        <w:t xml:space="preserve"> с 8 до 12 часов</w:t>
      </w:r>
      <w:r w:rsidRPr="004A1D12">
        <w:t>.</w:t>
      </w:r>
    </w:p>
    <w:p w:rsidR="00791C39" w:rsidRDefault="00791C39" w:rsidP="00791C39">
      <w:pPr>
        <w:ind w:firstLine="709"/>
        <w:rPr>
          <w:b/>
        </w:rPr>
      </w:pPr>
    </w:p>
    <w:p w:rsidR="00791C39" w:rsidRPr="004A1D12" w:rsidRDefault="00791C39" w:rsidP="004A1D12">
      <w:pPr>
        <w:ind w:firstLine="709"/>
        <w:jc w:val="center"/>
        <w:rPr>
          <w:b/>
        </w:rPr>
      </w:pPr>
    </w:p>
    <w:tbl>
      <w:tblPr>
        <w:tblW w:w="10032" w:type="dxa"/>
        <w:tblLook w:val="01E0" w:firstRow="1" w:lastRow="1" w:firstColumn="1" w:lastColumn="1" w:noHBand="0" w:noVBand="0"/>
      </w:tblPr>
      <w:tblGrid>
        <w:gridCol w:w="5070"/>
        <w:gridCol w:w="4962"/>
      </w:tblGrid>
      <w:tr w:rsidR="00487B0D" w:rsidRPr="004A1D12" w:rsidTr="009F71E0">
        <w:trPr>
          <w:trHeight w:val="281"/>
        </w:trPr>
        <w:tc>
          <w:tcPr>
            <w:tcW w:w="5070" w:type="dxa"/>
          </w:tcPr>
          <w:p w:rsidR="00487B0D" w:rsidRPr="004A1D12" w:rsidRDefault="00487B0D" w:rsidP="004A1D12">
            <w:pPr>
              <w:pStyle w:val="aa"/>
              <w:ind w:firstLine="709"/>
              <w:rPr>
                <w:rFonts w:ascii="Times New Roman" w:hAnsi="Times New Roman"/>
                <w:snapToGrid w:val="0"/>
                <w:sz w:val="24"/>
                <w:szCs w:val="24"/>
              </w:rPr>
            </w:pPr>
            <w:r w:rsidRPr="004A1D12">
              <w:rPr>
                <w:rFonts w:ascii="Times New Roman" w:hAnsi="Times New Roman"/>
                <w:snapToGrid w:val="0"/>
                <w:sz w:val="24"/>
                <w:szCs w:val="24"/>
              </w:rPr>
              <w:t>ЗАКАЗЧИК</w:t>
            </w:r>
          </w:p>
          <w:p w:rsidR="00487B0D" w:rsidRPr="004A1D12" w:rsidRDefault="00487B0D" w:rsidP="004A1D12">
            <w:pPr>
              <w:pStyle w:val="aa"/>
              <w:ind w:firstLine="709"/>
              <w:rPr>
                <w:rFonts w:ascii="Times New Roman" w:hAnsi="Times New Roman"/>
                <w:sz w:val="24"/>
                <w:szCs w:val="24"/>
              </w:rPr>
            </w:pPr>
          </w:p>
        </w:tc>
        <w:tc>
          <w:tcPr>
            <w:tcW w:w="4962" w:type="dxa"/>
          </w:tcPr>
          <w:p w:rsidR="00487B0D" w:rsidRPr="004A1D12" w:rsidRDefault="00487B0D" w:rsidP="004A1D12">
            <w:pPr>
              <w:pStyle w:val="aa"/>
              <w:ind w:firstLine="709"/>
              <w:rPr>
                <w:rFonts w:ascii="Times New Roman" w:hAnsi="Times New Roman"/>
                <w:snapToGrid w:val="0"/>
                <w:sz w:val="24"/>
                <w:szCs w:val="24"/>
              </w:rPr>
            </w:pPr>
            <w:r w:rsidRPr="004A1D12">
              <w:rPr>
                <w:rFonts w:ascii="Times New Roman" w:hAnsi="Times New Roman"/>
                <w:snapToGrid w:val="0"/>
                <w:sz w:val="24"/>
                <w:szCs w:val="24"/>
              </w:rPr>
              <w:t>ПОСТАВЩИК</w:t>
            </w:r>
          </w:p>
          <w:p w:rsidR="00487B0D" w:rsidRPr="004A1D12" w:rsidRDefault="00487B0D" w:rsidP="004A1D12">
            <w:pPr>
              <w:shd w:val="clear" w:color="auto" w:fill="FFFFFF"/>
              <w:ind w:firstLine="709"/>
              <w:rPr>
                <w:snapToGrid w:val="0"/>
              </w:rPr>
            </w:pPr>
          </w:p>
        </w:tc>
      </w:tr>
    </w:tbl>
    <w:p w:rsidR="00487B0D" w:rsidRPr="004A1D12" w:rsidRDefault="00487B0D" w:rsidP="004A1D12">
      <w:pPr>
        <w:ind w:firstLine="709"/>
        <w:rPr>
          <w:u w:val="single"/>
        </w:rPr>
      </w:pPr>
    </w:p>
    <w:p w:rsidR="00487B0D" w:rsidRPr="004A1D12" w:rsidRDefault="00487B0D" w:rsidP="004A1D12">
      <w:pPr>
        <w:ind w:firstLine="709"/>
        <w:jc w:val="center"/>
        <w:rPr>
          <w:b/>
        </w:rPr>
      </w:pPr>
    </w:p>
    <w:p w:rsidR="00DD37B3" w:rsidRPr="004A1D12" w:rsidRDefault="00DD37B3" w:rsidP="004A1D12">
      <w:pPr>
        <w:ind w:firstLine="709"/>
        <w:jc w:val="right"/>
      </w:pPr>
    </w:p>
    <w:sectPr w:rsidR="00DD37B3" w:rsidRPr="004A1D12" w:rsidSect="00DD37B3">
      <w:pgSz w:w="11907" w:h="16840" w:code="9"/>
      <w:pgMar w:top="567" w:right="567" w:bottom="709" w:left="1361"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18" w:rsidRDefault="002E1318" w:rsidP="002B7F22">
      <w:r>
        <w:separator/>
      </w:r>
    </w:p>
  </w:endnote>
  <w:endnote w:type="continuationSeparator" w:id="0">
    <w:p w:rsidR="002E1318" w:rsidRDefault="002E1318" w:rsidP="002B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079"/>
      <w:docPartObj>
        <w:docPartGallery w:val="Page Numbers (Bottom of Page)"/>
        <w:docPartUnique/>
      </w:docPartObj>
    </w:sdtPr>
    <w:sdtEndPr/>
    <w:sdtContent>
      <w:p w:rsidR="002E1318" w:rsidRDefault="002E1318">
        <w:pPr>
          <w:pStyle w:val="af0"/>
          <w:jc w:val="right"/>
        </w:pPr>
        <w:r>
          <w:fldChar w:fldCharType="begin"/>
        </w:r>
        <w:r>
          <w:instrText xml:space="preserve"> PAGE   \* MERGEFORMAT </w:instrText>
        </w:r>
        <w:r>
          <w:fldChar w:fldCharType="separate"/>
        </w:r>
        <w:r w:rsidR="00C449B5">
          <w:rPr>
            <w:noProof/>
          </w:rPr>
          <w:t>1</w:t>
        </w:r>
        <w:r>
          <w:rPr>
            <w:noProof/>
          </w:rPr>
          <w:fldChar w:fldCharType="end"/>
        </w:r>
      </w:p>
    </w:sdtContent>
  </w:sdt>
  <w:p w:rsidR="002E1318" w:rsidRDefault="002E131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18" w:rsidRDefault="002E1318">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E1318" w:rsidRDefault="002E1318">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18" w:rsidRDefault="002E1318">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449B5">
      <w:rPr>
        <w:rStyle w:val="af4"/>
        <w:noProof/>
      </w:rPr>
      <w:t>8</w:t>
    </w:r>
    <w:r>
      <w:rPr>
        <w:rStyle w:val="af4"/>
      </w:rPr>
      <w:fldChar w:fldCharType="end"/>
    </w:r>
  </w:p>
  <w:p w:rsidR="002E1318" w:rsidRDefault="002E1318" w:rsidP="009F71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18" w:rsidRDefault="002E1318" w:rsidP="002B7F22">
      <w:r>
        <w:separator/>
      </w:r>
    </w:p>
  </w:footnote>
  <w:footnote w:type="continuationSeparator" w:id="0">
    <w:p w:rsidR="002E1318" w:rsidRDefault="002E1318" w:rsidP="002B7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18" w:rsidRDefault="002E1318">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2E1318" w:rsidRDefault="002E131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7D9"/>
    <w:multiLevelType w:val="multilevel"/>
    <w:tmpl w:val="B1E65A78"/>
    <w:lvl w:ilvl="0">
      <w:start w:val="1"/>
      <w:numFmt w:val="decimal"/>
      <w:lvlText w:val="%1."/>
      <w:lvlJc w:val="left"/>
      <w:pPr>
        <w:ind w:left="1185" w:hanging="1185"/>
      </w:pPr>
      <w:rPr>
        <w:rFonts w:hint="default"/>
      </w:rPr>
    </w:lvl>
    <w:lvl w:ilvl="1">
      <w:start w:val="1"/>
      <w:numFmt w:val="decimal"/>
      <w:lvlText w:val="%1.%2."/>
      <w:lvlJc w:val="left"/>
      <w:pPr>
        <w:ind w:left="1468" w:hanging="1185"/>
      </w:pPr>
      <w:rPr>
        <w:rFonts w:hint="default"/>
      </w:rPr>
    </w:lvl>
    <w:lvl w:ilvl="2">
      <w:start w:val="1"/>
      <w:numFmt w:val="decimal"/>
      <w:lvlText w:val="%1.%2.%3."/>
      <w:lvlJc w:val="left"/>
      <w:pPr>
        <w:ind w:left="1751" w:hanging="1185"/>
      </w:pPr>
      <w:rPr>
        <w:rFonts w:hint="default"/>
      </w:rPr>
    </w:lvl>
    <w:lvl w:ilvl="3">
      <w:start w:val="1"/>
      <w:numFmt w:val="decimal"/>
      <w:lvlText w:val="%1.%2.%3.%4."/>
      <w:lvlJc w:val="left"/>
      <w:pPr>
        <w:ind w:left="2034" w:hanging="1185"/>
      </w:pPr>
      <w:rPr>
        <w:rFonts w:hint="default"/>
      </w:rPr>
    </w:lvl>
    <w:lvl w:ilvl="4">
      <w:start w:val="1"/>
      <w:numFmt w:val="decimal"/>
      <w:lvlText w:val="%1.%2.%3.%4.%5."/>
      <w:lvlJc w:val="left"/>
      <w:pPr>
        <w:ind w:left="2317" w:hanging="1185"/>
      </w:pPr>
      <w:rPr>
        <w:rFonts w:hint="default"/>
      </w:rPr>
    </w:lvl>
    <w:lvl w:ilvl="5">
      <w:start w:val="1"/>
      <w:numFmt w:val="decimal"/>
      <w:lvlText w:val="%1.%2.%3.%4.%5.%6."/>
      <w:lvlJc w:val="left"/>
      <w:pPr>
        <w:ind w:left="2600" w:hanging="1185"/>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914703"/>
    <w:multiLevelType w:val="multilevel"/>
    <w:tmpl w:val="F95AB9A6"/>
    <w:lvl w:ilvl="0">
      <w:start w:val="6"/>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A"/>
    <w:rsid w:val="0000026F"/>
    <w:rsid w:val="00004103"/>
    <w:rsid w:val="0000587F"/>
    <w:rsid w:val="000133B9"/>
    <w:rsid w:val="0002536F"/>
    <w:rsid w:val="0002677C"/>
    <w:rsid w:val="00033CC0"/>
    <w:rsid w:val="000343BE"/>
    <w:rsid w:val="00041B81"/>
    <w:rsid w:val="00057EF7"/>
    <w:rsid w:val="00060C66"/>
    <w:rsid w:val="0006233C"/>
    <w:rsid w:val="0008485A"/>
    <w:rsid w:val="00097A66"/>
    <w:rsid w:val="000A5D11"/>
    <w:rsid w:val="000B27F2"/>
    <w:rsid w:val="000C63E5"/>
    <w:rsid w:val="000D6AD8"/>
    <w:rsid w:val="000D7BF0"/>
    <w:rsid w:val="000D7CF1"/>
    <w:rsid w:val="000F4D94"/>
    <w:rsid w:val="0010613E"/>
    <w:rsid w:val="001366BA"/>
    <w:rsid w:val="001448CB"/>
    <w:rsid w:val="001564E3"/>
    <w:rsid w:val="00170873"/>
    <w:rsid w:val="00197300"/>
    <w:rsid w:val="001A2B57"/>
    <w:rsid w:val="001A2BC9"/>
    <w:rsid w:val="001A7868"/>
    <w:rsid w:val="001B2F5E"/>
    <w:rsid w:val="001B68BA"/>
    <w:rsid w:val="001E1DEA"/>
    <w:rsid w:val="001F18BE"/>
    <w:rsid w:val="001F1CAF"/>
    <w:rsid w:val="001F3EF1"/>
    <w:rsid w:val="002027BB"/>
    <w:rsid w:val="00204FCD"/>
    <w:rsid w:val="002301C0"/>
    <w:rsid w:val="00256C52"/>
    <w:rsid w:val="00297DEB"/>
    <w:rsid w:val="002A35D4"/>
    <w:rsid w:val="002B7F22"/>
    <w:rsid w:val="002C1454"/>
    <w:rsid w:val="002E1318"/>
    <w:rsid w:val="002F6C55"/>
    <w:rsid w:val="002F6E6F"/>
    <w:rsid w:val="00300EF2"/>
    <w:rsid w:val="0033099E"/>
    <w:rsid w:val="00333B84"/>
    <w:rsid w:val="00333C07"/>
    <w:rsid w:val="0035329C"/>
    <w:rsid w:val="00363518"/>
    <w:rsid w:val="00365E8B"/>
    <w:rsid w:val="00385BC6"/>
    <w:rsid w:val="0039486D"/>
    <w:rsid w:val="00395B7C"/>
    <w:rsid w:val="003B0DC5"/>
    <w:rsid w:val="003B6E2C"/>
    <w:rsid w:val="003C035E"/>
    <w:rsid w:val="003C15F0"/>
    <w:rsid w:val="003D2A8D"/>
    <w:rsid w:val="003E033B"/>
    <w:rsid w:val="003E5483"/>
    <w:rsid w:val="003E5995"/>
    <w:rsid w:val="003F5226"/>
    <w:rsid w:val="0040169E"/>
    <w:rsid w:val="00404734"/>
    <w:rsid w:val="00411C1C"/>
    <w:rsid w:val="00442429"/>
    <w:rsid w:val="00450E83"/>
    <w:rsid w:val="0045457C"/>
    <w:rsid w:val="00454850"/>
    <w:rsid w:val="0045628D"/>
    <w:rsid w:val="00456786"/>
    <w:rsid w:val="00461F40"/>
    <w:rsid w:val="00471494"/>
    <w:rsid w:val="0047158A"/>
    <w:rsid w:val="00477325"/>
    <w:rsid w:val="00480E8C"/>
    <w:rsid w:val="00481E45"/>
    <w:rsid w:val="00487B0D"/>
    <w:rsid w:val="00492598"/>
    <w:rsid w:val="00493FF9"/>
    <w:rsid w:val="004A1D12"/>
    <w:rsid w:val="004A6913"/>
    <w:rsid w:val="004B2803"/>
    <w:rsid w:val="004B59C7"/>
    <w:rsid w:val="004C2AA7"/>
    <w:rsid w:val="004D10EB"/>
    <w:rsid w:val="004D6FC7"/>
    <w:rsid w:val="004E09ED"/>
    <w:rsid w:val="004E129E"/>
    <w:rsid w:val="00517EEE"/>
    <w:rsid w:val="0052118A"/>
    <w:rsid w:val="005265D5"/>
    <w:rsid w:val="005459C4"/>
    <w:rsid w:val="00547F5E"/>
    <w:rsid w:val="00553E94"/>
    <w:rsid w:val="005607C0"/>
    <w:rsid w:val="00582352"/>
    <w:rsid w:val="00584E93"/>
    <w:rsid w:val="0058669E"/>
    <w:rsid w:val="00587021"/>
    <w:rsid w:val="005A7481"/>
    <w:rsid w:val="005B7A9B"/>
    <w:rsid w:val="005E0468"/>
    <w:rsid w:val="005F44A0"/>
    <w:rsid w:val="00602049"/>
    <w:rsid w:val="00602243"/>
    <w:rsid w:val="00602922"/>
    <w:rsid w:val="00606811"/>
    <w:rsid w:val="006332E4"/>
    <w:rsid w:val="00645B8A"/>
    <w:rsid w:val="00645D98"/>
    <w:rsid w:val="0064639E"/>
    <w:rsid w:val="00661BDB"/>
    <w:rsid w:val="00665C1A"/>
    <w:rsid w:val="006675E4"/>
    <w:rsid w:val="00672A1D"/>
    <w:rsid w:val="0067451F"/>
    <w:rsid w:val="0068701F"/>
    <w:rsid w:val="006A1727"/>
    <w:rsid w:val="006A7522"/>
    <w:rsid w:val="006D0C3F"/>
    <w:rsid w:val="006D7E21"/>
    <w:rsid w:val="006E36B0"/>
    <w:rsid w:val="006F4717"/>
    <w:rsid w:val="007171FB"/>
    <w:rsid w:val="00734AD2"/>
    <w:rsid w:val="00735750"/>
    <w:rsid w:val="00742C03"/>
    <w:rsid w:val="0074321A"/>
    <w:rsid w:val="007639DA"/>
    <w:rsid w:val="007726E4"/>
    <w:rsid w:val="0078484C"/>
    <w:rsid w:val="00787C9E"/>
    <w:rsid w:val="00791C39"/>
    <w:rsid w:val="00793129"/>
    <w:rsid w:val="007A4154"/>
    <w:rsid w:val="007A4D36"/>
    <w:rsid w:val="007B0AB8"/>
    <w:rsid w:val="007B77DA"/>
    <w:rsid w:val="007D68EE"/>
    <w:rsid w:val="007D6E07"/>
    <w:rsid w:val="007E3515"/>
    <w:rsid w:val="007E641C"/>
    <w:rsid w:val="008066CA"/>
    <w:rsid w:val="00811DB6"/>
    <w:rsid w:val="00814F83"/>
    <w:rsid w:val="00821570"/>
    <w:rsid w:val="00846705"/>
    <w:rsid w:val="008524FB"/>
    <w:rsid w:val="0086449C"/>
    <w:rsid w:val="0087564F"/>
    <w:rsid w:val="00880CA8"/>
    <w:rsid w:val="008949BD"/>
    <w:rsid w:val="00895E5B"/>
    <w:rsid w:val="008A5CDE"/>
    <w:rsid w:val="008B135F"/>
    <w:rsid w:val="008B1713"/>
    <w:rsid w:val="008C000A"/>
    <w:rsid w:val="008C0DA4"/>
    <w:rsid w:val="008C109F"/>
    <w:rsid w:val="008D23E7"/>
    <w:rsid w:val="008D36F5"/>
    <w:rsid w:val="008E0BA5"/>
    <w:rsid w:val="008E5C14"/>
    <w:rsid w:val="008E76FA"/>
    <w:rsid w:val="008F07A3"/>
    <w:rsid w:val="009034CD"/>
    <w:rsid w:val="00907CFE"/>
    <w:rsid w:val="009102E2"/>
    <w:rsid w:val="00911A60"/>
    <w:rsid w:val="0091279B"/>
    <w:rsid w:val="00917886"/>
    <w:rsid w:val="009351E1"/>
    <w:rsid w:val="00942CE2"/>
    <w:rsid w:val="00946A8C"/>
    <w:rsid w:val="00953FED"/>
    <w:rsid w:val="009711BE"/>
    <w:rsid w:val="00974750"/>
    <w:rsid w:val="00974789"/>
    <w:rsid w:val="0097790F"/>
    <w:rsid w:val="00977B7B"/>
    <w:rsid w:val="0099319D"/>
    <w:rsid w:val="009941E7"/>
    <w:rsid w:val="00997B2B"/>
    <w:rsid w:val="009B18F6"/>
    <w:rsid w:val="009B24D6"/>
    <w:rsid w:val="009B4AF0"/>
    <w:rsid w:val="009B6F99"/>
    <w:rsid w:val="009C0DC3"/>
    <w:rsid w:val="009C238F"/>
    <w:rsid w:val="009D3D8F"/>
    <w:rsid w:val="009E2883"/>
    <w:rsid w:val="009E52C5"/>
    <w:rsid w:val="009E63AE"/>
    <w:rsid w:val="009F03F4"/>
    <w:rsid w:val="009F153A"/>
    <w:rsid w:val="009F2170"/>
    <w:rsid w:val="009F71E0"/>
    <w:rsid w:val="009F7C3D"/>
    <w:rsid w:val="00A0348F"/>
    <w:rsid w:val="00A10830"/>
    <w:rsid w:val="00A37AA8"/>
    <w:rsid w:val="00A42807"/>
    <w:rsid w:val="00A56503"/>
    <w:rsid w:val="00A6276D"/>
    <w:rsid w:val="00A75123"/>
    <w:rsid w:val="00A75A84"/>
    <w:rsid w:val="00A85B7D"/>
    <w:rsid w:val="00A93B2B"/>
    <w:rsid w:val="00AA1060"/>
    <w:rsid w:val="00AA5E3B"/>
    <w:rsid w:val="00AB102D"/>
    <w:rsid w:val="00AB7576"/>
    <w:rsid w:val="00AC199B"/>
    <w:rsid w:val="00AD6D60"/>
    <w:rsid w:val="00AE47E0"/>
    <w:rsid w:val="00B025CB"/>
    <w:rsid w:val="00B0553B"/>
    <w:rsid w:val="00B269E3"/>
    <w:rsid w:val="00B276D8"/>
    <w:rsid w:val="00B32030"/>
    <w:rsid w:val="00B33730"/>
    <w:rsid w:val="00B455E5"/>
    <w:rsid w:val="00B54669"/>
    <w:rsid w:val="00B57B6A"/>
    <w:rsid w:val="00B624A5"/>
    <w:rsid w:val="00B660CE"/>
    <w:rsid w:val="00B67DD2"/>
    <w:rsid w:val="00B73037"/>
    <w:rsid w:val="00B80584"/>
    <w:rsid w:val="00B934CF"/>
    <w:rsid w:val="00B9739E"/>
    <w:rsid w:val="00BA042A"/>
    <w:rsid w:val="00BB098A"/>
    <w:rsid w:val="00BB4096"/>
    <w:rsid w:val="00BC2590"/>
    <w:rsid w:val="00BC465A"/>
    <w:rsid w:val="00BC61A6"/>
    <w:rsid w:val="00BD17D5"/>
    <w:rsid w:val="00BD6CAF"/>
    <w:rsid w:val="00BF046F"/>
    <w:rsid w:val="00C046F7"/>
    <w:rsid w:val="00C07E38"/>
    <w:rsid w:val="00C07F13"/>
    <w:rsid w:val="00C1634F"/>
    <w:rsid w:val="00C35A3E"/>
    <w:rsid w:val="00C411E1"/>
    <w:rsid w:val="00C449B5"/>
    <w:rsid w:val="00C56FFD"/>
    <w:rsid w:val="00C76C48"/>
    <w:rsid w:val="00C85F5E"/>
    <w:rsid w:val="00CB02BC"/>
    <w:rsid w:val="00CB4124"/>
    <w:rsid w:val="00CC45A5"/>
    <w:rsid w:val="00CD0279"/>
    <w:rsid w:val="00CE6948"/>
    <w:rsid w:val="00D052A6"/>
    <w:rsid w:val="00D07E16"/>
    <w:rsid w:val="00D10F39"/>
    <w:rsid w:val="00D12CAF"/>
    <w:rsid w:val="00D1593D"/>
    <w:rsid w:val="00D22F16"/>
    <w:rsid w:val="00D36A4F"/>
    <w:rsid w:val="00D42E85"/>
    <w:rsid w:val="00D4628B"/>
    <w:rsid w:val="00D535A3"/>
    <w:rsid w:val="00D54D94"/>
    <w:rsid w:val="00D576F9"/>
    <w:rsid w:val="00D63FBD"/>
    <w:rsid w:val="00D7417B"/>
    <w:rsid w:val="00D77B52"/>
    <w:rsid w:val="00DA4026"/>
    <w:rsid w:val="00DA686A"/>
    <w:rsid w:val="00DB1330"/>
    <w:rsid w:val="00DB6FAF"/>
    <w:rsid w:val="00DC2A51"/>
    <w:rsid w:val="00DD1CCB"/>
    <w:rsid w:val="00DD1E3A"/>
    <w:rsid w:val="00DD37B3"/>
    <w:rsid w:val="00DD639C"/>
    <w:rsid w:val="00DE0B8B"/>
    <w:rsid w:val="00DE39D8"/>
    <w:rsid w:val="00E16411"/>
    <w:rsid w:val="00E430BC"/>
    <w:rsid w:val="00E5247D"/>
    <w:rsid w:val="00E74D70"/>
    <w:rsid w:val="00E92EDF"/>
    <w:rsid w:val="00E93348"/>
    <w:rsid w:val="00E957F1"/>
    <w:rsid w:val="00EA37FF"/>
    <w:rsid w:val="00EB0FED"/>
    <w:rsid w:val="00ED5C95"/>
    <w:rsid w:val="00EE3EA9"/>
    <w:rsid w:val="00EF5407"/>
    <w:rsid w:val="00EF690A"/>
    <w:rsid w:val="00F1380A"/>
    <w:rsid w:val="00F37697"/>
    <w:rsid w:val="00F41F0C"/>
    <w:rsid w:val="00F54132"/>
    <w:rsid w:val="00F6389C"/>
    <w:rsid w:val="00F74F4F"/>
    <w:rsid w:val="00F93972"/>
    <w:rsid w:val="00F9412D"/>
    <w:rsid w:val="00FA1ABC"/>
    <w:rsid w:val="00FA69E1"/>
    <w:rsid w:val="00FB1BDB"/>
    <w:rsid w:val="00FD332C"/>
    <w:rsid w:val="00FF117A"/>
    <w:rsid w:val="00FF4491"/>
    <w:rsid w:val="00FF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52C0"/>
  <w15:docId w15:val="{1657EDC0-AEEB-4002-92F3-1D7EAEDB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66CA"/>
    <w:pPr>
      <w:spacing w:after="0" w:line="240" w:lineRule="auto"/>
    </w:pPr>
    <w:rPr>
      <w:rFonts w:eastAsia="Times New Roman"/>
      <w:sz w:val="24"/>
      <w:szCs w:val="24"/>
      <w:lang w:eastAsia="ru-RU"/>
    </w:rPr>
  </w:style>
  <w:style w:type="paragraph" w:styleId="2">
    <w:name w:val="heading 2"/>
    <w:basedOn w:val="a0"/>
    <w:next w:val="a0"/>
    <w:link w:val="20"/>
    <w:uiPriority w:val="9"/>
    <w:semiHidden/>
    <w:unhideWhenUsed/>
    <w:qFormat/>
    <w:rsid w:val="00806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14F8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066CA"/>
    <w:pPr>
      <w:spacing w:before="100" w:beforeAutospacing="1" w:after="100" w:afterAutospacing="1"/>
    </w:pPr>
  </w:style>
  <w:style w:type="character" w:customStyle="1" w:styleId="a5">
    <w:name w:val="Текст сноски Знак"/>
    <w:aliases w:val="Знак8 Знак Знак Знак,Знак8 Знак Знак1,Char Знак,Знак4 Знак Знак,Текст сноски Знак Знак Знак,Знак4 Знак1 Знак,Знак4 Знак2,Знак4 Знак Знак Знак2 Знак,Текст сноски Знак Знак1 Знак,Знак7 Знак1 Знак,Знак7 Знак,Знак6 Знак Знак,Знак9 Знак"/>
    <w:basedOn w:val="a1"/>
    <w:link w:val="a6"/>
    <w:uiPriority w:val="99"/>
    <w:locked/>
    <w:rsid w:val="008066CA"/>
    <w:rPr>
      <w:rFonts w:eastAsia="Times New Roman"/>
      <w:sz w:val="20"/>
      <w:szCs w:val="20"/>
      <w:lang w:eastAsia="ru-RU"/>
    </w:rPr>
  </w:style>
  <w:style w:type="paragraph" w:styleId="a6">
    <w:name w:val="footnote text"/>
    <w:aliases w:val="Знак8 Знак Знак,Знак8 Знак,Char,Знак4 Знак,Текст сноски Знак Знак,Знак4 Знак1,Знак4,Знак4 Знак Знак Знак2,Текст сноски Знак Знак1,Знак7 Знак1,Знак7,Знак6 Знак,Знак9"/>
    <w:basedOn w:val="a0"/>
    <w:link w:val="a5"/>
    <w:uiPriority w:val="99"/>
    <w:unhideWhenUsed/>
    <w:rsid w:val="008066CA"/>
    <w:pPr>
      <w:spacing w:after="60"/>
      <w:jc w:val="both"/>
    </w:pPr>
    <w:rPr>
      <w:sz w:val="20"/>
      <w:szCs w:val="20"/>
    </w:rPr>
  </w:style>
  <w:style w:type="character" w:customStyle="1" w:styleId="1">
    <w:name w:val="Текст сноски Знак1"/>
    <w:basedOn w:val="a1"/>
    <w:uiPriority w:val="99"/>
    <w:semiHidden/>
    <w:rsid w:val="008066CA"/>
    <w:rPr>
      <w:rFonts w:eastAsia="Times New Roman"/>
      <w:sz w:val="20"/>
      <w:szCs w:val="20"/>
      <w:lang w:eastAsia="ru-RU"/>
    </w:rPr>
  </w:style>
  <w:style w:type="paragraph" w:customStyle="1" w:styleId="ConsPlusTitle">
    <w:name w:val="ConsPlusTitle"/>
    <w:rsid w:val="008066CA"/>
    <w:pPr>
      <w:autoSpaceDE w:val="0"/>
      <w:autoSpaceDN w:val="0"/>
      <w:adjustRightInd w:val="0"/>
      <w:spacing w:after="0" w:line="240" w:lineRule="auto"/>
    </w:pPr>
    <w:rPr>
      <w:rFonts w:eastAsia="Times New Roman"/>
      <w:b/>
      <w:bCs/>
      <w:sz w:val="24"/>
      <w:szCs w:val="24"/>
      <w:lang w:eastAsia="ru-RU"/>
    </w:rPr>
  </w:style>
  <w:style w:type="character" w:customStyle="1" w:styleId="a7">
    <w:name w:val="Пункты Знак"/>
    <w:link w:val="a"/>
    <w:locked/>
    <w:rsid w:val="008066CA"/>
    <w:rPr>
      <w:rFonts w:eastAsia="Times New Roman"/>
      <w:bCs/>
      <w:iCs/>
      <w:color w:val="000000"/>
      <w:sz w:val="24"/>
      <w:lang w:eastAsia="ru-RU"/>
    </w:rPr>
  </w:style>
  <w:style w:type="paragraph" w:customStyle="1" w:styleId="a">
    <w:name w:val="Пункты"/>
    <w:basedOn w:val="2"/>
    <w:link w:val="a7"/>
    <w:qFormat/>
    <w:rsid w:val="008066CA"/>
    <w:pPr>
      <w:keepLines w:val="0"/>
      <w:numPr>
        <w:ilvl w:val="1"/>
        <w:numId w:val="1"/>
      </w:numPr>
      <w:tabs>
        <w:tab w:val="left" w:pos="1134"/>
      </w:tabs>
      <w:spacing w:before="120"/>
      <w:ind w:left="0" w:firstLine="567"/>
      <w:jc w:val="both"/>
    </w:pPr>
    <w:rPr>
      <w:rFonts w:ascii="Times New Roman" w:eastAsia="Times New Roman" w:hAnsi="Times New Roman" w:cs="Times New Roman"/>
      <w:b w:val="0"/>
      <w:iCs/>
      <w:color w:val="000000"/>
      <w:sz w:val="24"/>
      <w:szCs w:val="28"/>
    </w:rPr>
  </w:style>
  <w:style w:type="paragraph" w:customStyle="1" w:styleId="p10">
    <w:name w:val="p10"/>
    <w:basedOn w:val="a0"/>
    <w:uiPriority w:val="99"/>
    <w:rsid w:val="008066CA"/>
    <w:pPr>
      <w:spacing w:before="100" w:beforeAutospacing="1" w:after="100" w:afterAutospacing="1"/>
    </w:pPr>
  </w:style>
  <w:style w:type="character" w:customStyle="1" w:styleId="20">
    <w:name w:val="Заголовок 2 Знак"/>
    <w:basedOn w:val="a1"/>
    <w:link w:val="2"/>
    <w:uiPriority w:val="9"/>
    <w:semiHidden/>
    <w:rsid w:val="008066CA"/>
    <w:rPr>
      <w:rFonts w:asciiTheme="majorHAnsi" w:eastAsiaTheme="majorEastAsia" w:hAnsiTheme="majorHAnsi" w:cstheme="majorBidi"/>
      <w:b/>
      <w:bCs/>
      <w:color w:val="4F81BD" w:themeColor="accent1"/>
      <w:szCs w:val="26"/>
      <w:lang w:eastAsia="ru-RU"/>
    </w:rPr>
  </w:style>
  <w:style w:type="paragraph" w:customStyle="1" w:styleId="ConsPlusNormal">
    <w:name w:val="ConsPlusNormal"/>
    <w:link w:val="ConsPlusNormal0"/>
    <w:qFormat/>
    <w:rsid w:val="008066CA"/>
    <w:pPr>
      <w:autoSpaceDE w:val="0"/>
      <w:autoSpaceDN w:val="0"/>
      <w:adjustRightInd w:val="0"/>
      <w:spacing w:after="0" w:line="240" w:lineRule="auto"/>
    </w:pPr>
    <w:rPr>
      <w:sz w:val="22"/>
      <w:szCs w:val="22"/>
    </w:rPr>
  </w:style>
  <w:style w:type="paragraph" w:styleId="a8">
    <w:name w:val="List Paragraph"/>
    <w:aliases w:val="Bullet List,FooterText,numbered,ТЗ список,Paragraphe de liste1,Bulletr List Paragraph,Список нумерованный цифры,Цветной список - Акцент 11,lp1"/>
    <w:basedOn w:val="a0"/>
    <w:link w:val="a9"/>
    <w:uiPriority w:val="34"/>
    <w:qFormat/>
    <w:rsid w:val="00814F83"/>
    <w:pPr>
      <w:ind w:left="720"/>
      <w:contextualSpacing/>
    </w:pPr>
  </w:style>
  <w:style w:type="paragraph" w:styleId="aa">
    <w:name w:val="No Spacing"/>
    <w:uiPriority w:val="1"/>
    <w:qFormat/>
    <w:rsid w:val="00814F83"/>
    <w:pPr>
      <w:spacing w:after="0" w:line="240" w:lineRule="auto"/>
    </w:pPr>
    <w:rPr>
      <w:rFonts w:ascii="Calibri" w:eastAsia="Calibri" w:hAnsi="Calibri"/>
      <w:sz w:val="22"/>
      <w:szCs w:val="22"/>
    </w:rPr>
  </w:style>
  <w:style w:type="character" w:customStyle="1" w:styleId="30">
    <w:name w:val="Заголовок 3 Знак"/>
    <w:basedOn w:val="a1"/>
    <w:link w:val="3"/>
    <w:rsid w:val="00814F83"/>
    <w:rPr>
      <w:rFonts w:asciiTheme="majorHAnsi" w:eastAsiaTheme="majorEastAsia" w:hAnsiTheme="majorHAnsi" w:cstheme="majorBidi"/>
      <w:b/>
      <w:bCs/>
      <w:color w:val="4F81BD" w:themeColor="accent1"/>
      <w:sz w:val="24"/>
      <w:szCs w:val="24"/>
      <w:lang w:eastAsia="ru-RU"/>
    </w:rPr>
  </w:style>
  <w:style w:type="table" w:styleId="ab">
    <w:name w:val="Table Grid"/>
    <w:basedOn w:val="a2"/>
    <w:uiPriority w:val="59"/>
    <w:rsid w:val="00C7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AA5E3B"/>
    <w:rPr>
      <w:rFonts w:ascii="Tahoma" w:hAnsi="Tahoma" w:cs="Tahoma"/>
      <w:sz w:val="16"/>
      <w:szCs w:val="16"/>
    </w:rPr>
  </w:style>
  <w:style w:type="character" w:customStyle="1" w:styleId="ad">
    <w:name w:val="Текст выноски Знак"/>
    <w:basedOn w:val="a1"/>
    <w:link w:val="ac"/>
    <w:uiPriority w:val="99"/>
    <w:semiHidden/>
    <w:rsid w:val="00AA5E3B"/>
    <w:rPr>
      <w:rFonts w:ascii="Tahoma" w:eastAsia="Times New Roman" w:hAnsi="Tahoma" w:cs="Tahoma"/>
      <w:sz w:val="16"/>
      <w:szCs w:val="16"/>
      <w:lang w:eastAsia="ru-RU"/>
    </w:rPr>
  </w:style>
  <w:style w:type="paragraph" w:customStyle="1" w:styleId="12pt">
    <w:name w:val="Обычный+12pt"/>
    <w:basedOn w:val="a0"/>
    <w:rsid w:val="00606811"/>
    <w:pPr>
      <w:ind w:firstLine="709"/>
      <w:jc w:val="both"/>
    </w:pPr>
    <w:rPr>
      <w:lang w:eastAsia="ar-SA"/>
    </w:rPr>
  </w:style>
  <w:style w:type="paragraph" w:customStyle="1" w:styleId="ConsNormal">
    <w:name w:val="ConsNormal"/>
    <w:link w:val="ConsNormal0"/>
    <w:uiPriority w:val="99"/>
    <w:rsid w:val="00606811"/>
    <w:pPr>
      <w:suppressAutoHyphens/>
      <w:autoSpaceDE w:val="0"/>
      <w:spacing w:after="0" w:line="240" w:lineRule="auto"/>
      <w:ind w:right="19772" w:firstLine="720"/>
    </w:pPr>
    <w:rPr>
      <w:rFonts w:ascii="Arial" w:eastAsia="Arial" w:hAnsi="Arial" w:cs="Arial"/>
      <w:sz w:val="20"/>
      <w:szCs w:val="20"/>
      <w:lang w:eastAsia="ar-SA"/>
    </w:rPr>
  </w:style>
  <w:style w:type="paragraph" w:styleId="ae">
    <w:name w:val="header"/>
    <w:basedOn w:val="a0"/>
    <w:link w:val="af"/>
    <w:unhideWhenUsed/>
    <w:rsid w:val="002B7F22"/>
    <w:pPr>
      <w:tabs>
        <w:tab w:val="center" w:pos="4677"/>
        <w:tab w:val="right" w:pos="9355"/>
      </w:tabs>
    </w:pPr>
  </w:style>
  <w:style w:type="character" w:customStyle="1" w:styleId="af">
    <w:name w:val="Верхний колонтитул Знак"/>
    <w:basedOn w:val="a1"/>
    <w:link w:val="ae"/>
    <w:rsid w:val="002B7F22"/>
    <w:rPr>
      <w:rFonts w:eastAsia="Times New Roman"/>
      <w:sz w:val="24"/>
      <w:szCs w:val="24"/>
      <w:lang w:eastAsia="ru-RU"/>
    </w:rPr>
  </w:style>
  <w:style w:type="paragraph" w:styleId="af0">
    <w:name w:val="footer"/>
    <w:basedOn w:val="a0"/>
    <w:link w:val="af1"/>
    <w:uiPriority w:val="99"/>
    <w:unhideWhenUsed/>
    <w:rsid w:val="002B7F22"/>
    <w:pPr>
      <w:tabs>
        <w:tab w:val="center" w:pos="4677"/>
        <w:tab w:val="right" w:pos="9355"/>
      </w:tabs>
    </w:pPr>
  </w:style>
  <w:style w:type="character" w:customStyle="1" w:styleId="af1">
    <w:name w:val="Нижний колонтитул Знак"/>
    <w:basedOn w:val="a1"/>
    <w:link w:val="af0"/>
    <w:uiPriority w:val="99"/>
    <w:rsid w:val="002B7F22"/>
    <w:rPr>
      <w:rFonts w:eastAsia="Times New Roman"/>
      <w:sz w:val="24"/>
      <w:szCs w:val="24"/>
      <w:lang w:eastAsia="ru-RU"/>
    </w:rPr>
  </w:style>
  <w:style w:type="paragraph" w:customStyle="1" w:styleId="Standard">
    <w:name w:val="Standard"/>
    <w:rsid w:val="00C046F7"/>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customStyle="1" w:styleId="Default">
    <w:name w:val="Default"/>
    <w:rsid w:val="0052118A"/>
    <w:pPr>
      <w:autoSpaceDE w:val="0"/>
      <w:autoSpaceDN w:val="0"/>
      <w:adjustRightInd w:val="0"/>
      <w:spacing w:after="0" w:line="240" w:lineRule="auto"/>
    </w:pPr>
    <w:rPr>
      <w:rFonts w:eastAsia="Times New Roman"/>
      <w:color w:val="000000"/>
      <w:sz w:val="24"/>
      <w:szCs w:val="24"/>
      <w:lang w:eastAsia="ru-RU"/>
    </w:rPr>
  </w:style>
  <w:style w:type="character" w:customStyle="1" w:styleId="ConsNormal0">
    <w:name w:val="ConsNormal Знак"/>
    <w:basedOn w:val="a1"/>
    <w:link w:val="ConsNormal"/>
    <w:uiPriority w:val="99"/>
    <w:rsid w:val="00A10830"/>
    <w:rPr>
      <w:rFonts w:ascii="Arial" w:eastAsia="Arial" w:hAnsi="Arial" w:cs="Arial"/>
      <w:sz w:val="20"/>
      <w:szCs w:val="20"/>
      <w:lang w:eastAsia="ar-SA"/>
    </w:rPr>
  </w:style>
  <w:style w:type="paragraph" w:styleId="31">
    <w:name w:val="Body Text Indent 3"/>
    <w:basedOn w:val="a0"/>
    <w:link w:val="32"/>
    <w:unhideWhenUsed/>
    <w:rsid w:val="00A10830"/>
    <w:pPr>
      <w:spacing w:after="120"/>
      <w:ind w:left="283"/>
    </w:pPr>
    <w:rPr>
      <w:sz w:val="16"/>
      <w:szCs w:val="16"/>
    </w:rPr>
  </w:style>
  <w:style w:type="character" w:customStyle="1" w:styleId="32">
    <w:name w:val="Основной текст с отступом 3 Знак"/>
    <w:basedOn w:val="a1"/>
    <w:link w:val="31"/>
    <w:rsid w:val="00A10830"/>
    <w:rPr>
      <w:rFonts w:eastAsia="Times New Roman"/>
      <w:sz w:val="16"/>
      <w:szCs w:val="16"/>
      <w:lang w:eastAsia="ru-RU"/>
    </w:rPr>
  </w:style>
  <w:style w:type="paragraph" w:styleId="21">
    <w:name w:val="Body Text Indent 2"/>
    <w:basedOn w:val="a0"/>
    <w:link w:val="22"/>
    <w:uiPriority w:val="99"/>
    <w:semiHidden/>
    <w:unhideWhenUsed/>
    <w:rsid w:val="00A10830"/>
    <w:pPr>
      <w:spacing w:after="120" w:line="480" w:lineRule="auto"/>
      <w:ind w:left="283"/>
    </w:pPr>
    <w:rPr>
      <w:sz w:val="20"/>
      <w:szCs w:val="20"/>
    </w:rPr>
  </w:style>
  <w:style w:type="character" w:customStyle="1" w:styleId="22">
    <w:name w:val="Основной текст с отступом 2 Знак"/>
    <w:basedOn w:val="a1"/>
    <w:link w:val="21"/>
    <w:uiPriority w:val="99"/>
    <w:semiHidden/>
    <w:rsid w:val="00A10830"/>
    <w:rPr>
      <w:rFonts w:eastAsia="Times New Roman"/>
      <w:sz w:val="20"/>
      <w:szCs w:val="20"/>
      <w:lang w:eastAsia="ru-RU"/>
    </w:rPr>
  </w:style>
  <w:style w:type="paragraph" w:styleId="af2">
    <w:name w:val="Body Text Indent"/>
    <w:basedOn w:val="a0"/>
    <w:link w:val="af3"/>
    <w:uiPriority w:val="99"/>
    <w:semiHidden/>
    <w:unhideWhenUsed/>
    <w:rsid w:val="00FF4491"/>
    <w:pPr>
      <w:spacing w:after="120"/>
      <w:ind w:left="283"/>
    </w:pPr>
  </w:style>
  <w:style w:type="character" w:customStyle="1" w:styleId="af3">
    <w:name w:val="Основной текст с отступом Знак"/>
    <w:basedOn w:val="a1"/>
    <w:link w:val="af2"/>
    <w:uiPriority w:val="99"/>
    <w:semiHidden/>
    <w:rsid w:val="00FF4491"/>
    <w:rPr>
      <w:rFonts w:eastAsia="Times New Roman"/>
      <w:sz w:val="24"/>
      <w:szCs w:val="24"/>
      <w:lang w:eastAsia="ru-RU"/>
    </w:rPr>
  </w:style>
  <w:style w:type="character" w:styleId="af4">
    <w:name w:val="page number"/>
    <w:basedOn w:val="a1"/>
    <w:rsid w:val="00FF4491"/>
  </w:style>
  <w:style w:type="paragraph" w:customStyle="1" w:styleId="ConsNonformat">
    <w:name w:val="ConsNonformat"/>
    <w:link w:val="ConsNonformat0"/>
    <w:rsid w:val="00FF44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F4491"/>
    <w:rPr>
      <w:sz w:val="22"/>
      <w:szCs w:val="22"/>
    </w:rPr>
  </w:style>
  <w:style w:type="character" w:styleId="af5">
    <w:name w:val="footnote reference"/>
    <w:basedOn w:val="a1"/>
    <w:uiPriority w:val="99"/>
    <w:unhideWhenUsed/>
    <w:rsid w:val="00FF4491"/>
    <w:rPr>
      <w:vertAlign w:val="superscript"/>
    </w:rPr>
  </w:style>
  <w:style w:type="character" w:customStyle="1" w:styleId="ConsNonformat0">
    <w:name w:val="ConsNonformat Знак"/>
    <w:link w:val="ConsNonformat"/>
    <w:rsid w:val="0002536F"/>
    <w:rPr>
      <w:rFonts w:ascii="Courier New" w:eastAsia="Times New Roman" w:hAnsi="Courier New" w:cs="Courier New"/>
      <w:sz w:val="20"/>
      <w:szCs w:val="20"/>
      <w:lang w:eastAsia="ru-RU"/>
    </w:rPr>
  </w:style>
  <w:style w:type="paragraph" w:styleId="af6">
    <w:name w:val="Body Text"/>
    <w:basedOn w:val="a0"/>
    <w:link w:val="af7"/>
    <w:uiPriority w:val="99"/>
    <w:semiHidden/>
    <w:unhideWhenUsed/>
    <w:rsid w:val="00DD37B3"/>
    <w:pPr>
      <w:spacing w:after="120"/>
    </w:pPr>
  </w:style>
  <w:style w:type="character" w:customStyle="1" w:styleId="af7">
    <w:name w:val="Основной текст Знак"/>
    <w:basedOn w:val="a1"/>
    <w:link w:val="af6"/>
    <w:uiPriority w:val="99"/>
    <w:semiHidden/>
    <w:rsid w:val="00DD37B3"/>
    <w:rPr>
      <w:rFonts w:eastAsia="Times New Roman"/>
      <w:sz w:val="24"/>
      <w:szCs w:val="24"/>
      <w:lang w:eastAsia="ru-RU"/>
    </w:rPr>
  </w:style>
  <w:style w:type="character" w:styleId="af8">
    <w:name w:val="Hyperlink"/>
    <w:basedOn w:val="a1"/>
    <w:uiPriority w:val="99"/>
    <w:unhideWhenUsed/>
    <w:rsid w:val="00487B0D"/>
    <w:rPr>
      <w:color w:val="0000FF" w:themeColor="hyperlink"/>
      <w:u w:val="single"/>
    </w:rPr>
  </w:style>
  <w:style w:type="paragraph" w:customStyle="1" w:styleId="s1">
    <w:name w:val="s_1"/>
    <w:basedOn w:val="a0"/>
    <w:rsid w:val="00487B0D"/>
    <w:pPr>
      <w:spacing w:before="100" w:beforeAutospacing="1" w:after="100" w:afterAutospacing="1"/>
    </w:pPr>
  </w:style>
  <w:style w:type="paragraph" w:customStyle="1" w:styleId="10">
    <w:name w:val="Абзац списка1"/>
    <w:basedOn w:val="a0"/>
    <w:link w:val="ListParagraphChar"/>
    <w:uiPriority w:val="34"/>
    <w:qFormat/>
    <w:rsid w:val="00DC2A51"/>
    <w:pPr>
      <w:ind w:left="720"/>
      <w:contextualSpacing/>
    </w:pPr>
    <w:rPr>
      <w:sz w:val="20"/>
      <w:szCs w:val="20"/>
    </w:rPr>
  </w:style>
  <w:style w:type="character" w:customStyle="1" w:styleId="ListParagraphChar">
    <w:name w:val="List Paragraph Char"/>
    <w:link w:val="10"/>
    <w:uiPriority w:val="34"/>
    <w:locked/>
    <w:rsid w:val="00DC2A51"/>
    <w:rPr>
      <w:rFonts w:eastAsia="Times New Roman"/>
      <w:sz w:val="20"/>
      <w:szCs w:val="20"/>
      <w:lang w:eastAsia="ru-RU"/>
    </w:rPr>
  </w:style>
  <w:style w:type="character" w:customStyle="1" w:styleId="a9">
    <w:name w:val="Абзац списка Знак"/>
    <w:aliases w:val="Bullet List Знак,FooterText Знак,numbered Знак,ТЗ список Знак,Paragraphe de liste1 Знак,Bulletr List Paragraph Знак,Список нумерованный цифры Знак,Цветной список - Акцент 11 Знак,lp1 Знак"/>
    <w:link w:val="a8"/>
    <w:uiPriority w:val="34"/>
    <w:locked/>
    <w:rsid w:val="00BC61A6"/>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816">
      <w:bodyDiv w:val="1"/>
      <w:marLeft w:val="0"/>
      <w:marRight w:val="0"/>
      <w:marTop w:val="0"/>
      <w:marBottom w:val="0"/>
      <w:divBdr>
        <w:top w:val="none" w:sz="0" w:space="0" w:color="auto"/>
        <w:left w:val="none" w:sz="0" w:space="0" w:color="auto"/>
        <w:bottom w:val="none" w:sz="0" w:space="0" w:color="auto"/>
        <w:right w:val="none" w:sz="0" w:space="0" w:color="auto"/>
      </w:divBdr>
    </w:div>
    <w:div w:id="613907825">
      <w:bodyDiv w:val="1"/>
      <w:marLeft w:val="0"/>
      <w:marRight w:val="0"/>
      <w:marTop w:val="0"/>
      <w:marBottom w:val="0"/>
      <w:divBdr>
        <w:top w:val="none" w:sz="0" w:space="0" w:color="auto"/>
        <w:left w:val="none" w:sz="0" w:space="0" w:color="auto"/>
        <w:bottom w:val="none" w:sz="0" w:space="0" w:color="auto"/>
        <w:right w:val="none" w:sz="0" w:space="0" w:color="auto"/>
      </w:divBdr>
    </w:div>
    <w:div w:id="1236358919">
      <w:bodyDiv w:val="1"/>
      <w:marLeft w:val="0"/>
      <w:marRight w:val="0"/>
      <w:marTop w:val="0"/>
      <w:marBottom w:val="0"/>
      <w:divBdr>
        <w:top w:val="none" w:sz="0" w:space="0" w:color="auto"/>
        <w:left w:val="none" w:sz="0" w:space="0" w:color="auto"/>
        <w:bottom w:val="none" w:sz="0" w:space="0" w:color="auto"/>
        <w:right w:val="none" w:sz="0" w:space="0" w:color="auto"/>
      </w:divBdr>
    </w:div>
    <w:div w:id="1399791958">
      <w:bodyDiv w:val="1"/>
      <w:marLeft w:val="0"/>
      <w:marRight w:val="0"/>
      <w:marTop w:val="0"/>
      <w:marBottom w:val="0"/>
      <w:divBdr>
        <w:top w:val="none" w:sz="0" w:space="0" w:color="auto"/>
        <w:left w:val="none" w:sz="0" w:space="0" w:color="auto"/>
        <w:bottom w:val="none" w:sz="0" w:space="0" w:color="auto"/>
        <w:right w:val="none" w:sz="0" w:space="0" w:color="auto"/>
      </w:divBdr>
    </w:div>
    <w:div w:id="1587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5DF9F40DFF64F8FBA5CA8A74A69B2141F01668D2D5D2FBE627C4DCE65905470BE3901310C9C86416596CB02195BCS4w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AF82FD76C6E44598575DF9F40DFF64F8FBA5CA8A74A69B2141F01668D2D5D2E9E67FC8DEE24F024E1EB5C156S4wCI" TargetMode="External"/><Relationship Id="rId4" Type="http://schemas.openxmlformats.org/officeDocument/2006/relationships/settings" Target="settings.xml"/><Relationship Id="rId9" Type="http://schemas.openxmlformats.org/officeDocument/2006/relationships/hyperlink" Target="consultantplus://offline/ref=96AF82FD76C6E44598575DF9F40DFF64F8FBA5CA8A74A69B2141F01668D2D5D2FBE627C4DCE659074F0BE3901310C9C86416596CB02195BCS4wCI"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537A8-5EB9-4240-8FC0-4D384DFC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4177</Words>
  <Characters>23813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o_kochneva</dc:creator>
  <cp:lastModifiedBy>User</cp:lastModifiedBy>
  <cp:revision>3</cp:revision>
  <cp:lastPrinted>2018-03-06T06:51:00Z</cp:lastPrinted>
  <dcterms:created xsi:type="dcterms:W3CDTF">2020-08-04T11:51:00Z</dcterms:created>
  <dcterms:modified xsi:type="dcterms:W3CDTF">2020-08-04T11:55:00Z</dcterms:modified>
</cp:coreProperties>
</file>