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62" w:rsidRPr="00D56B92" w:rsidRDefault="00127F62" w:rsidP="00127F6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56B92">
        <w:rPr>
          <w:rFonts w:ascii="Times New Roman" w:hAnsi="Times New Roman" w:cs="Times New Roman"/>
          <w:b/>
          <w:sz w:val="21"/>
          <w:szCs w:val="21"/>
        </w:rPr>
        <w:t>Информационная карта</w:t>
      </w:r>
    </w:p>
    <w:tbl>
      <w:tblPr>
        <w:tblW w:w="10863" w:type="dxa"/>
        <w:jc w:val="center"/>
        <w:tblInd w:w="-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828"/>
        <w:gridCol w:w="8"/>
        <w:gridCol w:w="6415"/>
      </w:tblGrid>
      <w:tr w:rsidR="00127F62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пункта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пункта</w:t>
            </w:r>
          </w:p>
        </w:tc>
      </w:tr>
      <w:tr w:rsidR="00127F62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Используемый способ определения поставщика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Закупка у единственного поставщика (исполнителя, подрядчика) </w:t>
            </w:r>
          </w:p>
        </w:tc>
      </w:tr>
      <w:tr w:rsidR="00127F62" w:rsidRPr="00D56B92" w:rsidTr="00035F9A">
        <w:trPr>
          <w:jc w:val="center"/>
        </w:trPr>
        <w:tc>
          <w:tcPr>
            <w:tcW w:w="10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а"/>
            <w:bookmarkEnd w:id="0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Сведения о заказчике</w:t>
            </w:r>
          </w:p>
        </w:tc>
      </w:tr>
      <w:tr w:rsidR="00127F62" w:rsidRPr="00D56B92" w:rsidTr="00035F9A">
        <w:trPr>
          <w:trHeight w:val="319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Заказчик, </w:t>
            </w:r>
          </w:p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ФИО лица (руководителя), утверждающего документацию, должность. 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8011F5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Бюджетное профессиональное образовательное учреждение Вологодской области «Череповецкий химико-технологический колледж» (БПОУ ВО «Череповецкий химико-технологический колледж»)</w:t>
            </w:r>
          </w:p>
          <w:p w:rsidR="00127F62" w:rsidRPr="00D56B92" w:rsidRDefault="008011F5" w:rsidP="008011F5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 Быкова Елена Олеговна</w:t>
            </w:r>
          </w:p>
        </w:tc>
      </w:tr>
      <w:tr w:rsidR="008011F5" w:rsidRPr="00D56B92" w:rsidTr="00035F9A">
        <w:trPr>
          <w:trHeight w:val="161"/>
          <w:jc w:val="center"/>
        </w:trPr>
        <w:tc>
          <w:tcPr>
            <w:tcW w:w="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B060D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162604, Вологодская область, г. Череповец, ул. П. Окинина, д. 5</w:t>
            </w:r>
          </w:p>
          <w:p w:rsidR="008011F5" w:rsidRPr="00D56B92" w:rsidRDefault="008011F5" w:rsidP="00B060D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him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="00DB62CD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</w:t>
            </w:r>
            <w:r w:rsidR="00DB62CD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</w:t>
            </w:r>
            <w:proofErr w:type="spellEnd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college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8011F5" w:rsidRPr="00D56B92" w:rsidRDefault="008011F5" w:rsidP="00B060D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8 (8202) 29-74-06</w:t>
            </w:r>
          </w:p>
        </w:tc>
      </w:tr>
      <w:tr w:rsidR="008011F5" w:rsidRPr="00D56B92" w:rsidTr="00DE2F4C">
        <w:trPr>
          <w:trHeight w:val="161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Ответственное должностное лицо заказчика, телефон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11F5" w:rsidRPr="00D56B92" w:rsidRDefault="009569F5" w:rsidP="00DE4B81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Смирнова Оксана Анатольевна</w:t>
            </w:r>
            <w:r w:rsidR="00DE4B81">
              <w:rPr>
                <w:rFonts w:ascii="Times New Roman" w:hAnsi="Times New Roman" w:cs="Times New Roman"/>
                <w:sz w:val="21"/>
                <w:szCs w:val="21"/>
              </w:rPr>
              <w:t xml:space="preserve"> т.29-73-28</w:t>
            </w:r>
          </w:p>
        </w:tc>
      </w:tr>
      <w:tr w:rsidR="008011F5" w:rsidRPr="00D56B92" w:rsidTr="00035F9A">
        <w:trPr>
          <w:trHeight w:val="113"/>
          <w:jc w:val="center"/>
        </w:trPr>
        <w:tc>
          <w:tcPr>
            <w:tcW w:w="10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б"/>
            <w:bookmarkEnd w:id="1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Краткое изложение условий контракта</w:t>
            </w:r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 закупки (предмет контракта)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9569F5" w:rsidP="005452C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Услуги по </w:t>
            </w:r>
            <w:r w:rsidR="005452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проведению санитарно-эпидемиологической экспертизы проекта ПДВ</w:t>
            </w:r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Количество услуг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4E611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Согласно техническому заданию </w:t>
            </w:r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6A7419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6A7419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Сроки оказания услуги</w:t>
            </w:r>
          </w:p>
        </w:tc>
        <w:tc>
          <w:tcPr>
            <w:tcW w:w="6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6A7419" w:rsidRDefault="00BA1644" w:rsidP="005452CE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7419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5452C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6A741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452CE">
              <w:rPr>
                <w:rFonts w:ascii="Times New Roman" w:hAnsi="Times New Roman" w:cs="Times New Roman"/>
                <w:sz w:val="21"/>
                <w:szCs w:val="21"/>
              </w:rPr>
              <w:t>рабочих</w:t>
            </w:r>
            <w:r w:rsidRPr="006A7419">
              <w:rPr>
                <w:rFonts w:ascii="Times New Roman" w:hAnsi="Times New Roman" w:cs="Times New Roman"/>
                <w:sz w:val="21"/>
                <w:szCs w:val="21"/>
              </w:rPr>
              <w:t xml:space="preserve"> дней с момента заключения договора</w:t>
            </w:r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Условия оказания услуги</w:t>
            </w:r>
          </w:p>
        </w:tc>
        <w:tc>
          <w:tcPr>
            <w:tcW w:w="6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Место оказания услуги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DE4B81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16260</w:t>
            </w:r>
            <w:r w:rsidR="00FD70E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, Вологодская область, г. Череповец, ул. 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П. Окинина, д. 5</w:t>
            </w:r>
            <w:r w:rsidR="00884718"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DE4B81">
              <w:rPr>
                <w:rFonts w:ascii="Times New Roman" w:eastAsia="Times New Roman" w:hAnsi="Times New Roman" w:cs="Times New Roman"/>
                <w:sz w:val="21"/>
                <w:szCs w:val="21"/>
              </w:rPr>
              <w:t>АХЧ</w:t>
            </w:r>
            <w:bookmarkStart w:id="2" w:name="_GoBack"/>
            <w:bookmarkEnd w:id="2"/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Начальная (максимальная) цена контракта, рублей 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AE1E85" w:rsidRDefault="005452CE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14000,00</w:t>
            </w:r>
            <w:r w:rsidR="00A43206" w:rsidRPr="00AE1E8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руб.</w:t>
            </w:r>
          </w:p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E1E85">
              <w:rPr>
                <w:rFonts w:ascii="Times New Roman" w:hAnsi="Times New Roman" w:cs="Times New Roman"/>
                <w:sz w:val="21"/>
                <w:szCs w:val="21"/>
              </w:rPr>
              <w:t>Начальная (максимальная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) цена контракта определена методом сопоставимых рыночных цен (анализа рынка).</w:t>
            </w:r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 заказа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F802CD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Целевая благотворительность</w:t>
            </w:r>
          </w:p>
        </w:tc>
      </w:tr>
      <w:tr w:rsidR="008011F5" w:rsidRPr="00D56B92" w:rsidTr="00035F9A">
        <w:trPr>
          <w:jc w:val="center"/>
        </w:trPr>
        <w:tc>
          <w:tcPr>
            <w:tcW w:w="10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в"/>
            <w:bookmarkStart w:id="4" w:name="д"/>
            <w:bookmarkStart w:id="5" w:name="г"/>
            <w:bookmarkStart w:id="6" w:name="з"/>
            <w:bookmarkStart w:id="7" w:name="ж"/>
            <w:bookmarkEnd w:id="3"/>
            <w:bookmarkEnd w:id="4"/>
            <w:bookmarkEnd w:id="5"/>
            <w:bookmarkEnd w:id="6"/>
            <w:bookmarkEnd w:id="7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Сведения о заключении контракта</w:t>
            </w:r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 xml:space="preserve">Информация о контрактной службе, контрактном управляющем, </w:t>
            </w:r>
            <w:proofErr w:type="gramStart"/>
            <w:r w:rsidRPr="00D56B92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>ответственных</w:t>
            </w:r>
            <w:proofErr w:type="gramEnd"/>
            <w:r w:rsidRPr="00D56B92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 xml:space="preserve"> за заключение контракта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8011F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Телефон/факс (8202) 29-</w:t>
            </w:r>
            <w:r w:rsidR="006A7419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6A7419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  <w:p w:rsidR="008011F5" w:rsidRPr="00D56B92" w:rsidRDefault="008011F5" w:rsidP="008011F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Адрес: 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162604, Вологодская область, г. Череповец, ул. П. Окинина, д. 5</w:t>
            </w:r>
          </w:p>
          <w:p w:rsidR="008011F5" w:rsidRPr="00D56B92" w:rsidRDefault="008011F5" w:rsidP="008011F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Маурина Ирина Александровна – руководитель контрактной службы</w:t>
            </w:r>
          </w:p>
          <w:p w:rsidR="008011F5" w:rsidRPr="00D56B92" w:rsidRDefault="00F802CD" w:rsidP="008011F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Полетаева Александра Евгеньевна</w:t>
            </w:r>
            <w:r w:rsidR="008011F5"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 – специалист по закупкам</w:t>
            </w:r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Предусмотрена</w:t>
            </w:r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Порядок приемки товара, </w:t>
            </w:r>
            <w:r w:rsidRPr="00D56B9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с указанием сроков приемки, сроков и порядка оформления результатов такой приемки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C1324B">
            <w:pPr>
              <w:pStyle w:val="a4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Приемка оказанных услуг осуществляется Заказчиком в течение 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3 (трёх) рабочих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дн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ей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момента оказания услуг.  Документы по приемке оказанных услуг оформляются в течение 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3 (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>трех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рабочих дней с момента оказания услуг.</w:t>
            </w:r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Цена Контракта включает в себя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F65B64" w:rsidP="00F65B6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ранспортные расходы, разгрузочно-погрузочные работы, расходы на материалы, инструменты и оборудование, уплату таможенных пошлин, налогов, сборов, страхование и </w:t>
            </w:r>
            <w:r w:rsidRPr="00D56B92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иные платежи, связанные с исполнением Договора.</w:t>
            </w:r>
          </w:p>
        </w:tc>
      </w:tr>
      <w:tr w:rsidR="008011F5" w:rsidRPr="00D56B92" w:rsidTr="00035F9A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250BA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Порядок и срок оплаты 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F65B64" w:rsidP="006A7419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Оплата оказанных услуг осуществляется Заказчиком в соответствии с выставленным Исполнителем счетом в течение 30 календарных дней с момента подписания Заказчиком </w:t>
            </w:r>
            <w:r w:rsidR="006A7419">
              <w:rPr>
                <w:rFonts w:ascii="Times New Roman" w:hAnsi="Times New Roman" w:cs="Times New Roman"/>
                <w:sz w:val="21"/>
                <w:szCs w:val="21"/>
              </w:rPr>
              <w:t>Товарной накладной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452CE" w:rsidTr="00D07E59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CE" w:rsidRDefault="005452CE" w:rsidP="00D07E5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CE" w:rsidRDefault="005452CE" w:rsidP="00D07E5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контрактов</w:t>
            </w:r>
            <w:proofErr w:type="spellEnd"/>
          </w:p>
        </w:tc>
        <w:tc>
          <w:tcPr>
            <w:tcW w:w="6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CE" w:rsidRDefault="005452CE" w:rsidP="00D07E5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ходе исполнения контракта стороны должны осуществлять обмен электронными документами посредством Модуля исполнения контрактов (далее – МИК) в соответствии с Регламентом МИК, опубликованном по адресу в сети Интернет </w:t>
            </w:r>
            <w:hyperlink r:id="rId7" w:history="1">
              <w:r>
                <w:rPr>
                  <w:rStyle w:val="a3"/>
                  <w:sz w:val="21"/>
                  <w:szCs w:val="21"/>
                </w:rPr>
                <w:t>https://www.rts-tender.ru/mik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, Системы электронного документооборота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Fintender</w:t>
            </w:r>
            <w:proofErr w:type="spellEnd"/>
            <w:r w:rsidRPr="00870A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EDS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 (далее – ЭДО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Fintender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EDS»), для чего сторонам контракта обеспечить в МИК и в ЭДО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Fintender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EDS» регистрацию лиц, уполномоченных за организацию и осуществление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электронного документооборота.</w:t>
            </w:r>
          </w:p>
        </w:tc>
      </w:tr>
    </w:tbl>
    <w:p w:rsidR="005452CE" w:rsidRDefault="005452CE" w:rsidP="009569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2CE" w:rsidRDefault="005452CE" w:rsidP="009569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0FFD" w:rsidRDefault="009569F5" w:rsidP="009569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9569F5" w:rsidRDefault="009569F5" w:rsidP="009569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1C36" w:rsidRDefault="00F802CD" w:rsidP="009569F5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80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569F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F1C36" w:rsidRDefault="00AF1C36" w:rsidP="00AF1C36">
      <w:pPr>
        <w:rPr>
          <w:rFonts w:ascii="Times New Roman" w:hAnsi="Times New Roman" w:cs="Times New Roman"/>
          <w:sz w:val="24"/>
          <w:szCs w:val="24"/>
        </w:rPr>
      </w:pPr>
    </w:p>
    <w:p w:rsidR="00AF1C36" w:rsidRDefault="00AF1C36" w:rsidP="00AF1C36">
      <w:pPr>
        <w:pStyle w:val="a6"/>
        <w:numPr>
          <w:ilvl w:val="0"/>
          <w:numId w:val="21"/>
        </w:num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AF1C36"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</w:p>
    <w:p w:rsidR="009569F5" w:rsidRPr="00E9652C" w:rsidRDefault="00AF1C36" w:rsidP="00AF1C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652C">
        <w:rPr>
          <w:rFonts w:ascii="Times New Roman" w:hAnsi="Times New Roman" w:cs="Times New Roman"/>
          <w:sz w:val="24"/>
          <w:szCs w:val="24"/>
        </w:rPr>
        <w:t xml:space="preserve">1.1.Оказание услуг по проведению санитарно-эпидемиологической экспертизы проекта ПДВ на соответствие требованиям действующих правил и нормативов с целью получения санитарно-эпидемиологического заключения </w:t>
      </w:r>
      <w:proofErr w:type="spellStart"/>
      <w:r w:rsidRPr="00E9652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9652C">
        <w:rPr>
          <w:rFonts w:ascii="Times New Roman" w:hAnsi="Times New Roman" w:cs="Times New Roman"/>
          <w:sz w:val="24"/>
          <w:szCs w:val="24"/>
        </w:rPr>
        <w:t>.</w:t>
      </w:r>
    </w:p>
    <w:p w:rsidR="00AF1C36" w:rsidRDefault="00AF1C36" w:rsidP="00AF1C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1C36">
        <w:rPr>
          <w:rFonts w:ascii="Times New Roman" w:hAnsi="Times New Roman" w:cs="Times New Roman"/>
          <w:b/>
          <w:sz w:val="24"/>
          <w:szCs w:val="24"/>
        </w:rPr>
        <w:t xml:space="preserve">             2.</w:t>
      </w:r>
      <w:r w:rsidR="00E96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36">
        <w:rPr>
          <w:rFonts w:ascii="Times New Roman" w:hAnsi="Times New Roman" w:cs="Times New Roman"/>
          <w:b/>
          <w:sz w:val="24"/>
          <w:szCs w:val="24"/>
        </w:rPr>
        <w:t xml:space="preserve"> Цель проведения экспертизы</w:t>
      </w:r>
    </w:p>
    <w:p w:rsidR="00E9652C" w:rsidRPr="00E9652C" w:rsidRDefault="00E9652C" w:rsidP="00AF1C3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Подтвердить соответствие показателей выбросов установленным правилам и нормам СанПиН, в зависимости от расположения санитарно-защитных зон, природоохранных территорий и других факторов.</w:t>
      </w:r>
    </w:p>
    <w:sectPr w:rsidR="00E9652C" w:rsidRPr="00E9652C" w:rsidSect="00CB3431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001"/>
    <w:multiLevelType w:val="hybridMultilevel"/>
    <w:tmpl w:val="B2B4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19C"/>
    <w:multiLevelType w:val="hybridMultilevel"/>
    <w:tmpl w:val="8C4E3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132E7"/>
    <w:multiLevelType w:val="hybridMultilevel"/>
    <w:tmpl w:val="F27E7CB0"/>
    <w:lvl w:ilvl="0" w:tplc="381CE9B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57F0B07"/>
    <w:multiLevelType w:val="hybridMultilevel"/>
    <w:tmpl w:val="954C1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8423BB"/>
    <w:multiLevelType w:val="hybridMultilevel"/>
    <w:tmpl w:val="D6E21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87845"/>
    <w:multiLevelType w:val="hybridMultilevel"/>
    <w:tmpl w:val="1CE03276"/>
    <w:lvl w:ilvl="0" w:tplc="882478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3550"/>
    <w:multiLevelType w:val="hybridMultilevel"/>
    <w:tmpl w:val="C5389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72CD5"/>
    <w:multiLevelType w:val="hybridMultilevel"/>
    <w:tmpl w:val="4328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94B67"/>
    <w:multiLevelType w:val="hybridMultilevel"/>
    <w:tmpl w:val="0E6E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3C4"/>
    <w:multiLevelType w:val="multilevel"/>
    <w:tmpl w:val="80C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7423B"/>
    <w:multiLevelType w:val="hybridMultilevel"/>
    <w:tmpl w:val="4306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A60F6"/>
    <w:multiLevelType w:val="hybridMultilevel"/>
    <w:tmpl w:val="79FADC46"/>
    <w:lvl w:ilvl="0" w:tplc="A1BAF7D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90621"/>
    <w:multiLevelType w:val="hybridMultilevel"/>
    <w:tmpl w:val="8C9C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F61AC"/>
    <w:multiLevelType w:val="hybridMultilevel"/>
    <w:tmpl w:val="8C4E3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2136D"/>
    <w:multiLevelType w:val="hybridMultilevel"/>
    <w:tmpl w:val="F67A6C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B53BA0"/>
    <w:multiLevelType w:val="hybridMultilevel"/>
    <w:tmpl w:val="B0A08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422A61"/>
    <w:multiLevelType w:val="hybridMultilevel"/>
    <w:tmpl w:val="296A24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646744"/>
    <w:multiLevelType w:val="hybridMultilevel"/>
    <w:tmpl w:val="020244CE"/>
    <w:lvl w:ilvl="0" w:tplc="BBDA0A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3744"/>
        </w:tabs>
        <w:ind w:left="37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  <w:num w:numId="17">
    <w:abstractNumId w:val="4"/>
  </w:num>
  <w:num w:numId="18">
    <w:abstractNumId w:val="17"/>
  </w:num>
  <w:num w:numId="19">
    <w:abstractNumId w:val="0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4C"/>
    <w:rsid w:val="0005223B"/>
    <w:rsid w:val="0008064B"/>
    <w:rsid w:val="000C607A"/>
    <w:rsid w:val="00114676"/>
    <w:rsid w:val="00126D3F"/>
    <w:rsid w:val="00127F62"/>
    <w:rsid w:val="00134934"/>
    <w:rsid w:val="0013631B"/>
    <w:rsid w:val="0015284C"/>
    <w:rsid w:val="00176822"/>
    <w:rsid w:val="00192F0E"/>
    <w:rsid w:val="001A3FBF"/>
    <w:rsid w:val="001D12ED"/>
    <w:rsid w:val="001F4416"/>
    <w:rsid w:val="0021024D"/>
    <w:rsid w:val="00224EC3"/>
    <w:rsid w:val="00243B67"/>
    <w:rsid w:val="00250BAE"/>
    <w:rsid w:val="002578EA"/>
    <w:rsid w:val="0026070C"/>
    <w:rsid w:val="00277C43"/>
    <w:rsid w:val="002B684F"/>
    <w:rsid w:val="002E0B8B"/>
    <w:rsid w:val="00314B53"/>
    <w:rsid w:val="0032604A"/>
    <w:rsid w:val="00354F7C"/>
    <w:rsid w:val="00360647"/>
    <w:rsid w:val="00360C28"/>
    <w:rsid w:val="00362900"/>
    <w:rsid w:val="00370ACB"/>
    <w:rsid w:val="00381DC7"/>
    <w:rsid w:val="003971A6"/>
    <w:rsid w:val="003A6FB5"/>
    <w:rsid w:val="003B2EED"/>
    <w:rsid w:val="0043360F"/>
    <w:rsid w:val="00457C29"/>
    <w:rsid w:val="00460FED"/>
    <w:rsid w:val="00464E8B"/>
    <w:rsid w:val="00481B0A"/>
    <w:rsid w:val="00490722"/>
    <w:rsid w:val="004A1704"/>
    <w:rsid w:val="004A26BC"/>
    <w:rsid w:val="004E1AE0"/>
    <w:rsid w:val="004E6116"/>
    <w:rsid w:val="004F3143"/>
    <w:rsid w:val="0051017B"/>
    <w:rsid w:val="00524B6B"/>
    <w:rsid w:val="0054116C"/>
    <w:rsid w:val="005452CE"/>
    <w:rsid w:val="006061FF"/>
    <w:rsid w:val="0061203D"/>
    <w:rsid w:val="00664108"/>
    <w:rsid w:val="0068477C"/>
    <w:rsid w:val="006A7419"/>
    <w:rsid w:val="006D4B2D"/>
    <w:rsid w:val="006D61E2"/>
    <w:rsid w:val="00705AE1"/>
    <w:rsid w:val="00716E24"/>
    <w:rsid w:val="00742CE0"/>
    <w:rsid w:val="00746883"/>
    <w:rsid w:val="007F1B77"/>
    <w:rsid w:val="007F7862"/>
    <w:rsid w:val="008011F5"/>
    <w:rsid w:val="008037F9"/>
    <w:rsid w:val="00817D0E"/>
    <w:rsid w:val="00820FFD"/>
    <w:rsid w:val="008334E4"/>
    <w:rsid w:val="0083393A"/>
    <w:rsid w:val="00852ADA"/>
    <w:rsid w:val="00856027"/>
    <w:rsid w:val="00882DE2"/>
    <w:rsid w:val="00884718"/>
    <w:rsid w:val="0089770D"/>
    <w:rsid w:val="008C2FAE"/>
    <w:rsid w:val="0092515F"/>
    <w:rsid w:val="009569F5"/>
    <w:rsid w:val="00A2425F"/>
    <w:rsid w:val="00A41F42"/>
    <w:rsid w:val="00A43206"/>
    <w:rsid w:val="00A57F2D"/>
    <w:rsid w:val="00A963F0"/>
    <w:rsid w:val="00AA58FA"/>
    <w:rsid w:val="00AD13BB"/>
    <w:rsid w:val="00AE1E85"/>
    <w:rsid w:val="00AF1C36"/>
    <w:rsid w:val="00B1682E"/>
    <w:rsid w:val="00B423E6"/>
    <w:rsid w:val="00B470FB"/>
    <w:rsid w:val="00B777D2"/>
    <w:rsid w:val="00B83927"/>
    <w:rsid w:val="00BA1644"/>
    <w:rsid w:val="00BD261A"/>
    <w:rsid w:val="00C1324B"/>
    <w:rsid w:val="00C17CA5"/>
    <w:rsid w:val="00C573FF"/>
    <w:rsid w:val="00C73474"/>
    <w:rsid w:val="00C86B67"/>
    <w:rsid w:val="00D03103"/>
    <w:rsid w:val="00D20C3D"/>
    <w:rsid w:val="00D511E1"/>
    <w:rsid w:val="00D56B92"/>
    <w:rsid w:val="00D63D81"/>
    <w:rsid w:val="00D64427"/>
    <w:rsid w:val="00D80FD6"/>
    <w:rsid w:val="00DB62CD"/>
    <w:rsid w:val="00DC772D"/>
    <w:rsid w:val="00DE2F4C"/>
    <w:rsid w:val="00DE4B81"/>
    <w:rsid w:val="00DF13FC"/>
    <w:rsid w:val="00E20EAA"/>
    <w:rsid w:val="00E2307C"/>
    <w:rsid w:val="00E50AE0"/>
    <w:rsid w:val="00E5673A"/>
    <w:rsid w:val="00E56DA2"/>
    <w:rsid w:val="00E63BC5"/>
    <w:rsid w:val="00E70348"/>
    <w:rsid w:val="00E74546"/>
    <w:rsid w:val="00E95430"/>
    <w:rsid w:val="00E9652C"/>
    <w:rsid w:val="00EC320A"/>
    <w:rsid w:val="00F35990"/>
    <w:rsid w:val="00F5210D"/>
    <w:rsid w:val="00F56213"/>
    <w:rsid w:val="00F65B64"/>
    <w:rsid w:val="00F802CD"/>
    <w:rsid w:val="00F80BDB"/>
    <w:rsid w:val="00F86E16"/>
    <w:rsid w:val="00FA3F91"/>
    <w:rsid w:val="00FD70ED"/>
    <w:rsid w:val="00FF4EEB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284C"/>
    <w:pPr>
      <w:keepNext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284C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after="0" w:line="320" w:lineRule="exact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5284C"/>
    <w:pPr>
      <w:keepNext/>
      <w:keepLines/>
      <w:overflowPunct w:val="0"/>
      <w:autoSpaceDE w:val="0"/>
      <w:autoSpaceDN w:val="0"/>
      <w:adjustRightInd w:val="0"/>
      <w:spacing w:after="0" w:line="320" w:lineRule="exact"/>
      <w:jc w:val="center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5284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5284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84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5284C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5284C"/>
    <w:rPr>
      <w:rFonts w:ascii="Calibri" w:eastAsia="Calibri" w:hAnsi="Calibri" w:cs="Calibri"/>
      <w:i/>
      <w:iCs/>
      <w:sz w:val="24"/>
      <w:szCs w:val="24"/>
      <w:lang w:eastAsia="ru-RU"/>
    </w:rPr>
  </w:style>
  <w:style w:type="character" w:styleId="a3">
    <w:name w:val="Hyperlink"/>
    <w:unhideWhenUsed/>
    <w:rsid w:val="0015284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5284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5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02statia2">
    <w:name w:val="02statia2"/>
    <w:basedOn w:val="a"/>
    <w:rsid w:val="0015284C"/>
    <w:pPr>
      <w:spacing w:before="120" w:after="24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21">
    <w:name w:val="Абзац списка2"/>
    <w:basedOn w:val="a"/>
    <w:rsid w:val="0015284C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5284C"/>
    <w:pPr>
      <w:spacing w:after="0" w:line="240" w:lineRule="auto"/>
    </w:pPr>
  </w:style>
  <w:style w:type="table" w:styleId="a5">
    <w:name w:val="Table Grid"/>
    <w:basedOn w:val="a1"/>
    <w:uiPriority w:val="59"/>
    <w:rsid w:val="0031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З список,Bullet List,FooterText,numbered,List Paragraph1,Paragraphe de liste1,Bulletr List Paragraph,Список нумерованный цифры,Цветной список - Акцент 11,lp1"/>
    <w:basedOn w:val="a"/>
    <w:link w:val="a7"/>
    <w:uiPriority w:val="34"/>
    <w:qFormat/>
    <w:rsid w:val="00314B53"/>
    <w:pPr>
      <w:ind w:left="720"/>
      <w:contextualSpacing/>
    </w:pPr>
  </w:style>
  <w:style w:type="paragraph" w:customStyle="1" w:styleId="FR1">
    <w:name w:val="FR1"/>
    <w:rsid w:val="00FF4EE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8">
    <w:name w:val="Body Text"/>
    <w:basedOn w:val="a"/>
    <w:link w:val="a9"/>
    <w:rsid w:val="00FF4EE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FF4EE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FF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6D3F"/>
  </w:style>
  <w:style w:type="paragraph" w:styleId="ab">
    <w:name w:val="Balloon Text"/>
    <w:basedOn w:val="a"/>
    <w:link w:val="ac"/>
    <w:uiPriority w:val="99"/>
    <w:semiHidden/>
    <w:unhideWhenUsed/>
    <w:rsid w:val="008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ADA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ТЗ список Знак,Bullet List Знак,FooterText Знак,numbered Знак,List Paragraph1 Знак,Paragraphe de liste1 Знак,Bulletr List Paragraph Знак,Список нумерованный цифры Знак,Цветной список - Акцент 11 Знак,lp1 Знак"/>
    <w:link w:val="a6"/>
    <w:uiPriority w:val="34"/>
    <w:locked/>
    <w:rsid w:val="004A26BC"/>
  </w:style>
  <w:style w:type="table" w:customStyle="1" w:styleId="11">
    <w:name w:val="Сетка таблицы1"/>
    <w:basedOn w:val="a1"/>
    <w:next w:val="a5"/>
    <w:uiPriority w:val="59"/>
    <w:rsid w:val="00F802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820FF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284C"/>
    <w:pPr>
      <w:keepNext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284C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after="0" w:line="320" w:lineRule="exact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5284C"/>
    <w:pPr>
      <w:keepNext/>
      <w:keepLines/>
      <w:overflowPunct w:val="0"/>
      <w:autoSpaceDE w:val="0"/>
      <w:autoSpaceDN w:val="0"/>
      <w:adjustRightInd w:val="0"/>
      <w:spacing w:after="0" w:line="320" w:lineRule="exact"/>
      <w:jc w:val="center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5284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5284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84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5284C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5284C"/>
    <w:rPr>
      <w:rFonts w:ascii="Calibri" w:eastAsia="Calibri" w:hAnsi="Calibri" w:cs="Calibri"/>
      <w:i/>
      <w:iCs/>
      <w:sz w:val="24"/>
      <w:szCs w:val="24"/>
      <w:lang w:eastAsia="ru-RU"/>
    </w:rPr>
  </w:style>
  <w:style w:type="character" w:styleId="a3">
    <w:name w:val="Hyperlink"/>
    <w:unhideWhenUsed/>
    <w:rsid w:val="0015284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5284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5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02statia2">
    <w:name w:val="02statia2"/>
    <w:basedOn w:val="a"/>
    <w:rsid w:val="0015284C"/>
    <w:pPr>
      <w:spacing w:before="120" w:after="24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21">
    <w:name w:val="Абзац списка2"/>
    <w:basedOn w:val="a"/>
    <w:rsid w:val="0015284C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5284C"/>
    <w:pPr>
      <w:spacing w:after="0" w:line="240" w:lineRule="auto"/>
    </w:pPr>
  </w:style>
  <w:style w:type="table" w:styleId="a5">
    <w:name w:val="Table Grid"/>
    <w:basedOn w:val="a1"/>
    <w:uiPriority w:val="59"/>
    <w:rsid w:val="0031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З список,Bullet List,FooterText,numbered,List Paragraph1,Paragraphe de liste1,Bulletr List Paragraph,Список нумерованный цифры,Цветной список - Акцент 11,lp1"/>
    <w:basedOn w:val="a"/>
    <w:link w:val="a7"/>
    <w:uiPriority w:val="34"/>
    <w:qFormat/>
    <w:rsid w:val="00314B53"/>
    <w:pPr>
      <w:ind w:left="720"/>
      <w:contextualSpacing/>
    </w:pPr>
  </w:style>
  <w:style w:type="paragraph" w:customStyle="1" w:styleId="FR1">
    <w:name w:val="FR1"/>
    <w:rsid w:val="00FF4EE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8">
    <w:name w:val="Body Text"/>
    <w:basedOn w:val="a"/>
    <w:link w:val="a9"/>
    <w:rsid w:val="00FF4EE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FF4EE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FF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6D3F"/>
  </w:style>
  <w:style w:type="paragraph" w:styleId="ab">
    <w:name w:val="Balloon Text"/>
    <w:basedOn w:val="a"/>
    <w:link w:val="ac"/>
    <w:uiPriority w:val="99"/>
    <w:semiHidden/>
    <w:unhideWhenUsed/>
    <w:rsid w:val="008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ADA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ТЗ список Знак,Bullet List Знак,FooterText Знак,numbered Знак,List Paragraph1 Знак,Paragraphe de liste1 Знак,Bulletr List Paragraph Знак,Список нумерованный цифры Знак,Цветной список - Акцент 11 Знак,lp1 Знак"/>
    <w:link w:val="a6"/>
    <w:uiPriority w:val="34"/>
    <w:locked/>
    <w:rsid w:val="004A26BC"/>
  </w:style>
  <w:style w:type="table" w:customStyle="1" w:styleId="11">
    <w:name w:val="Сетка таблицы1"/>
    <w:basedOn w:val="a1"/>
    <w:next w:val="a5"/>
    <w:uiPriority w:val="59"/>
    <w:rsid w:val="00F802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820FF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/m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71580-566E-4242-A0F6-D83E67D7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CHERMEDCOLLEGE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borisova.in</dc:creator>
  <cp:lastModifiedBy>Евгения В. Ковыршина</cp:lastModifiedBy>
  <cp:revision>18</cp:revision>
  <cp:lastPrinted>2020-06-09T11:33:00Z</cp:lastPrinted>
  <dcterms:created xsi:type="dcterms:W3CDTF">2019-07-23T12:34:00Z</dcterms:created>
  <dcterms:modified xsi:type="dcterms:W3CDTF">2021-02-01T11:10:00Z</dcterms:modified>
</cp:coreProperties>
</file>