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A" w:rsidRPr="00E320FB" w:rsidRDefault="00AD4E3A" w:rsidP="004479CB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E320FB">
        <w:rPr>
          <w:b/>
          <w:lang w:eastAsia="en-US"/>
        </w:rPr>
        <w:t>ТЕХНИЧЕСКОЕ ЗАДАНИЕ</w:t>
      </w:r>
    </w:p>
    <w:p w:rsidR="00AD4E3A" w:rsidRPr="00E320FB" w:rsidRDefault="00AD4E3A" w:rsidP="004479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20FB">
        <w:rPr>
          <w:b/>
        </w:rPr>
        <w:t>на поставку автомобильных шин</w:t>
      </w:r>
    </w:p>
    <w:p w:rsidR="00AD4E3A" w:rsidRPr="00E320FB" w:rsidRDefault="00AD4E3A" w:rsidP="004479CB"/>
    <w:p w:rsidR="00AD4E3A" w:rsidRPr="00E320FB" w:rsidRDefault="00AD4E3A" w:rsidP="004479CB">
      <w:pPr>
        <w:ind w:firstLine="708"/>
        <w:jc w:val="both"/>
      </w:pPr>
      <w:r w:rsidRPr="00E320FB">
        <w:rPr>
          <w:b/>
          <w:bCs/>
        </w:rPr>
        <w:t xml:space="preserve">Наименование </w:t>
      </w:r>
      <w:r w:rsidRPr="00E320FB">
        <w:rPr>
          <w:b/>
        </w:rPr>
        <w:t>Заказчика (полное, краткое):</w:t>
      </w:r>
      <w:r w:rsidRPr="00E320FB">
        <w:t xml:space="preserve"> Бюджетное учреждение социального обслуживания для детей-сирот и детей, оставшихся без попечения родителей, Вологодской области «Харовский центр помощи детям, оставшимся без попечения родителей» (БУ СО ВО «Харовский центр помощи детям, оставшимся без попечения родителей»)</w:t>
      </w:r>
    </w:p>
    <w:p w:rsidR="00AD4E3A" w:rsidRPr="00E320FB" w:rsidRDefault="00AD4E3A" w:rsidP="004479CB">
      <w:pPr>
        <w:ind w:firstLine="708"/>
        <w:jc w:val="both"/>
      </w:pPr>
      <w:r w:rsidRPr="00E320FB">
        <w:rPr>
          <w:b/>
        </w:rPr>
        <w:t xml:space="preserve">Место нахождения: </w:t>
      </w:r>
      <w:r w:rsidRPr="00E320FB">
        <w:t>162250, Вологодская обл., г. Харовск, ул. Энергетиков, д.14</w:t>
      </w:r>
    </w:p>
    <w:p w:rsidR="00AD4E3A" w:rsidRPr="00E320FB" w:rsidRDefault="00AD4E3A" w:rsidP="004479CB">
      <w:pPr>
        <w:pStyle w:val="ConsNormal"/>
        <w:suppressAutoHyphens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320FB">
        <w:rPr>
          <w:rFonts w:ascii="Times New Roman" w:hAnsi="Times New Roman"/>
          <w:b/>
          <w:sz w:val="24"/>
          <w:szCs w:val="24"/>
        </w:rPr>
        <w:t>Почтовый адрес:</w:t>
      </w:r>
      <w:r w:rsidRPr="00E320FB">
        <w:rPr>
          <w:rFonts w:ascii="Times New Roman" w:hAnsi="Times New Roman"/>
          <w:sz w:val="24"/>
          <w:szCs w:val="24"/>
        </w:rPr>
        <w:t xml:space="preserve"> 162250, Вологодская обл., г. Харовск, ул. Энергетиков, д.14</w:t>
      </w:r>
    </w:p>
    <w:p w:rsidR="00AD4E3A" w:rsidRPr="00E320FB" w:rsidRDefault="00AD4E3A" w:rsidP="004479CB">
      <w:pPr>
        <w:pStyle w:val="ConsNormal"/>
        <w:suppressAutoHyphens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320FB">
        <w:rPr>
          <w:rFonts w:ascii="Times New Roman" w:hAnsi="Times New Roman"/>
          <w:b/>
          <w:sz w:val="24"/>
          <w:szCs w:val="24"/>
        </w:rPr>
        <w:t xml:space="preserve">Адрес электронной почты: </w:t>
      </w:r>
      <w:r w:rsidRPr="00E320FB">
        <w:rPr>
          <w:rFonts w:ascii="Times New Roman" w:hAnsi="Times New Roman"/>
          <w:sz w:val="24"/>
          <w:szCs w:val="24"/>
          <w:lang w:val="en-US"/>
        </w:rPr>
        <w:t>khardetdom</w:t>
      </w:r>
      <w:r w:rsidRPr="00E320FB">
        <w:rPr>
          <w:rFonts w:ascii="Times New Roman" w:hAnsi="Times New Roman"/>
          <w:sz w:val="24"/>
          <w:szCs w:val="24"/>
        </w:rPr>
        <w:t>@</w:t>
      </w:r>
      <w:r w:rsidRPr="00E320FB">
        <w:rPr>
          <w:rFonts w:ascii="Times New Roman" w:hAnsi="Times New Roman"/>
          <w:sz w:val="24"/>
          <w:szCs w:val="24"/>
          <w:lang w:val="en-US"/>
        </w:rPr>
        <w:t>mail</w:t>
      </w:r>
      <w:r w:rsidRPr="00E320FB">
        <w:rPr>
          <w:rFonts w:ascii="Times New Roman" w:hAnsi="Times New Roman"/>
          <w:sz w:val="24"/>
          <w:szCs w:val="24"/>
        </w:rPr>
        <w:t>.</w:t>
      </w:r>
      <w:r w:rsidRPr="00E320FB">
        <w:rPr>
          <w:rFonts w:ascii="Times New Roman" w:hAnsi="Times New Roman"/>
          <w:sz w:val="24"/>
          <w:szCs w:val="24"/>
          <w:lang w:val="en-US"/>
        </w:rPr>
        <w:t>ru</w:t>
      </w:r>
      <w:r w:rsidRPr="00E320FB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AD4E3A" w:rsidRPr="00E320FB" w:rsidRDefault="00AD4E3A" w:rsidP="004479CB">
      <w:pPr>
        <w:ind w:firstLine="708"/>
        <w:jc w:val="both"/>
      </w:pPr>
      <w:r w:rsidRPr="00E320FB">
        <w:rPr>
          <w:b/>
        </w:rPr>
        <w:t xml:space="preserve">Предмет договора: </w:t>
      </w:r>
      <w:r w:rsidRPr="00E320FB">
        <w:t>поставка автомобильных шин</w:t>
      </w:r>
    </w:p>
    <w:p w:rsidR="00AD4E3A" w:rsidRPr="00E320FB" w:rsidRDefault="00AD4E3A" w:rsidP="004479CB">
      <w:pPr>
        <w:pStyle w:val="Heading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20FB">
        <w:rPr>
          <w:rFonts w:ascii="Times New Roman" w:hAnsi="Times New Roman" w:cs="Times New Roman"/>
          <w:sz w:val="24"/>
          <w:szCs w:val="24"/>
        </w:rPr>
        <w:t xml:space="preserve">Характеристики и объем </w:t>
      </w:r>
      <w:r w:rsidRPr="00E320FB">
        <w:rPr>
          <w:rFonts w:ascii="Times New Roman" w:hAnsi="Times New Roman" w:cs="Times New Roman"/>
          <w:b w:val="0"/>
          <w:sz w:val="24"/>
          <w:szCs w:val="24"/>
        </w:rPr>
        <w:t>указаны в таблице</w:t>
      </w:r>
      <w:r w:rsidRPr="00E320F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E320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1"/>
        <w:gridCol w:w="2880"/>
        <w:gridCol w:w="1982"/>
        <w:gridCol w:w="2523"/>
        <w:gridCol w:w="1076"/>
      </w:tblGrid>
      <w:tr w:rsidR="00AD4E3A" w:rsidRPr="00E320FB" w:rsidTr="00E320FB">
        <w:trPr>
          <w:trHeight w:val="525"/>
        </w:trPr>
        <w:tc>
          <w:tcPr>
            <w:tcW w:w="949" w:type="pct"/>
            <w:vAlign w:val="center"/>
          </w:tcPr>
          <w:p w:rsidR="00AD4E3A" w:rsidRPr="00E320FB" w:rsidRDefault="00AD4E3A" w:rsidP="004479CB">
            <w:pPr>
              <w:contextualSpacing/>
              <w:jc w:val="center"/>
              <w:rPr>
                <w:lang w:eastAsia="en-US"/>
              </w:rPr>
            </w:pPr>
            <w:r w:rsidRPr="00E320FB">
              <w:rPr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379" w:type="pct"/>
            <w:vAlign w:val="center"/>
          </w:tcPr>
          <w:p w:rsidR="00AD4E3A" w:rsidRPr="00E320FB" w:rsidRDefault="00AD4E3A" w:rsidP="004479CB">
            <w:pPr>
              <w:jc w:val="center"/>
            </w:pPr>
            <w:r w:rsidRPr="00E320FB">
              <w:rPr>
                <w:sz w:val="22"/>
                <w:szCs w:val="22"/>
              </w:rPr>
              <w:t>Показатель товара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>
            <w:pPr>
              <w:jc w:val="center"/>
            </w:pPr>
            <w:r w:rsidRPr="00E320FB">
              <w:rPr>
                <w:sz w:val="22"/>
                <w:szCs w:val="22"/>
              </w:rPr>
              <w:t>Единица измерения показателя (при наличии)</w:t>
            </w:r>
          </w:p>
        </w:tc>
        <w:tc>
          <w:tcPr>
            <w:tcW w:w="1208" w:type="pct"/>
            <w:vAlign w:val="center"/>
          </w:tcPr>
          <w:p w:rsidR="00AD4E3A" w:rsidRPr="00E320FB" w:rsidRDefault="00AD4E3A" w:rsidP="004479CB">
            <w:pPr>
              <w:jc w:val="center"/>
            </w:pPr>
            <w:r w:rsidRPr="00E320FB">
              <w:rPr>
                <w:sz w:val="22"/>
                <w:szCs w:val="22"/>
              </w:rPr>
              <w:t>Значение показателя, которое не может изменяться</w:t>
            </w:r>
          </w:p>
        </w:tc>
        <w:tc>
          <w:tcPr>
            <w:tcW w:w="516" w:type="pct"/>
            <w:vAlign w:val="center"/>
          </w:tcPr>
          <w:p w:rsidR="00AD4E3A" w:rsidRPr="00E320FB" w:rsidRDefault="00AD4E3A" w:rsidP="004479CB">
            <w:pPr>
              <w:jc w:val="center"/>
            </w:pPr>
            <w:r w:rsidRPr="00E320FB">
              <w:rPr>
                <w:sz w:val="22"/>
                <w:szCs w:val="22"/>
              </w:rPr>
              <w:t>Количество (шт)</w:t>
            </w:r>
          </w:p>
        </w:tc>
      </w:tr>
      <w:tr w:rsidR="00AD4E3A" w:rsidRPr="00E320FB" w:rsidTr="00E320FB">
        <w:trPr>
          <w:trHeight w:val="270"/>
        </w:trPr>
        <w:tc>
          <w:tcPr>
            <w:tcW w:w="949" w:type="pct"/>
            <w:vMerge w:val="restar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Автомобильная шина</w:t>
            </w:r>
          </w:p>
        </w:tc>
        <w:tc>
          <w:tcPr>
            <w:tcW w:w="1379" w:type="pct"/>
            <w:vAlign w:val="center"/>
          </w:tcPr>
          <w:p w:rsidR="00AD4E3A" w:rsidRPr="00E320FB" w:rsidRDefault="00AD4E3A" w:rsidP="004479CB">
            <w:r>
              <w:rPr>
                <w:sz w:val="22"/>
                <w:szCs w:val="22"/>
              </w:rPr>
              <w:t>типо</w:t>
            </w:r>
            <w:r w:rsidRPr="00E320FB">
              <w:rPr>
                <w:sz w:val="22"/>
                <w:szCs w:val="22"/>
              </w:rPr>
              <w:t>размер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/>
        </w:tc>
        <w:tc>
          <w:tcPr>
            <w:tcW w:w="1208" w:type="pct"/>
          </w:tcPr>
          <w:p w:rsidR="00AD4E3A" w:rsidRPr="00E320FB" w:rsidRDefault="00AD4E3A" w:rsidP="004479CB">
            <w:hyperlink r:id="rId4" w:history="1">
              <w:r w:rsidRPr="00E320FB">
                <w:rPr>
                  <w:sz w:val="22"/>
                  <w:szCs w:val="22"/>
                </w:rPr>
                <w:t>185/75 R16</w:t>
              </w:r>
            </w:hyperlink>
            <w:r w:rsidRPr="00E320FB">
              <w:rPr>
                <w:sz w:val="22"/>
                <w:szCs w:val="22"/>
              </w:rPr>
              <w:t>С</w:t>
            </w:r>
          </w:p>
        </w:tc>
        <w:tc>
          <w:tcPr>
            <w:tcW w:w="516" w:type="pct"/>
            <w:vMerge w:val="restart"/>
            <w:vAlign w:val="center"/>
          </w:tcPr>
          <w:p w:rsidR="00AD4E3A" w:rsidRPr="00E320FB" w:rsidRDefault="00AD4E3A" w:rsidP="004479CB">
            <w:pPr>
              <w:jc w:val="center"/>
            </w:pPr>
            <w:r w:rsidRPr="00E320FB">
              <w:rPr>
                <w:sz w:val="22"/>
                <w:szCs w:val="22"/>
              </w:rPr>
              <w:t>2</w:t>
            </w:r>
          </w:p>
        </w:tc>
      </w:tr>
      <w:tr w:rsidR="00AD4E3A" w:rsidRPr="00E320FB" w:rsidTr="00E320FB">
        <w:trPr>
          <w:trHeight w:val="273"/>
        </w:trPr>
        <w:tc>
          <w:tcPr>
            <w:tcW w:w="949" w:type="pct"/>
            <w:vMerge/>
            <w:vAlign w:val="center"/>
          </w:tcPr>
          <w:p w:rsidR="00AD4E3A" w:rsidRPr="00E320FB" w:rsidRDefault="00AD4E3A" w:rsidP="004479CB"/>
        </w:tc>
        <w:tc>
          <w:tcPr>
            <w:tcW w:w="1379" w:type="pct"/>
            <w:vAlign w:val="center"/>
          </w:tcPr>
          <w:p w:rsidR="00AD4E3A" w:rsidRPr="00E320FB" w:rsidRDefault="00AD4E3A" w:rsidP="0044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автомобиля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</w:tcPr>
          <w:p w:rsidR="00AD4E3A" w:rsidRPr="00E320FB" w:rsidRDefault="00AD4E3A" w:rsidP="0044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легкогрузовые и микроавтобусы</w:t>
            </w:r>
          </w:p>
        </w:tc>
        <w:tc>
          <w:tcPr>
            <w:tcW w:w="516" w:type="pct"/>
            <w:vMerge/>
          </w:tcPr>
          <w:p w:rsidR="00AD4E3A" w:rsidRPr="00E320FB" w:rsidRDefault="00AD4E3A" w:rsidP="004479CB"/>
        </w:tc>
      </w:tr>
      <w:tr w:rsidR="00AD4E3A" w:rsidRPr="00E320FB" w:rsidTr="00E320FB">
        <w:trPr>
          <w:trHeight w:val="273"/>
        </w:trPr>
        <w:tc>
          <w:tcPr>
            <w:tcW w:w="949" w:type="pct"/>
            <w:vMerge/>
            <w:vAlign w:val="center"/>
          </w:tcPr>
          <w:p w:rsidR="00AD4E3A" w:rsidRPr="00E320FB" w:rsidRDefault="00AD4E3A" w:rsidP="004479CB"/>
        </w:tc>
        <w:tc>
          <w:tcPr>
            <w:tcW w:w="1379" w:type="pc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 xml:space="preserve">посадочный диаметр 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дюйм</w:t>
            </w:r>
          </w:p>
        </w:tc>
        <w:tc>
          <w:tcPr>
            <w:tcW w:w="1208" w:type="pct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16</w:t>
            </w:r>
          </w:p>
        </w:tc>
        <w:tc>
          <w:tcPr>
            <w:tcW w:w="516" w:type="pct"/>
            <w:vMerge/>
          </w:tcPr>
          <w:p w:rsidR="00AD4E3A" w:rsidRPr="00E320FB" w:rsidRDefault="00AD4E3A" w:rsidP="004479CB"/>
        </w:tc>
      </w:tr>
      <w:tr w:rsidR="00AD4E3A" w:rsidRPr="00E320FB" w:rsidTr="00E320FB">
        <w:trPr>
          <w:trHeight w:val="122"/>
        </w:trPr>
        <w:tc>
          <w:tcPr>
            <w:tcW w:w="949" w:type="pct"/>
            <w:vMerge/>
            <w:vAlign w:val="center"/>
          </w:tcPr>
          <w:p w:rsidR="00AD4E3A" w:rsidRPr="00E320FB" w:rsidRDefault="00AD4E3A" w:rsidP="004479CB"/>
        </w:tc>
        <w:tc>
          <w:tcPr>
            <w:tcW w:w="1379" w:type="pc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ширина профиля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мм</w:t>
            </w:r>
          </w:p>
        </w:tc>
        <w:tc>
          <w:tcPr>
            <w:tcW w:w="1208" w:type="pct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185</w:t>
            </w:r>
          </w:p>
        </w:tc>
        <w:tc>
          <w:tcPr>
            <w:tcW w:w="516" w:type="pct"/>
            <w:vMerge/>
          </w:tcPr>
          <w:p w:rsidR="00AD4E3A" w:rsidRPr="00E320FB" w:rsidRDefault="00AD4E3A" w:rsidP="004479CB"/>
        </w:tc>
      </w:tr>
      <w:tr w:rsidR="00AD4E3A" w:rsidRPr="00E320FB" w:rsidTr="00E320FB">
        <w:trPr>
          <w:trHeight w:val="230"/>
        </w:trPr>
        <w:tc>
          <w:tcPr>
            <w:tcW w:w="949" w:type="pct"/>
            <w:vMerge/>
            <w:vAlign w:val="center"/>
          </w:tcPr>
          <w:p w:rsidR="00AD4E3A" w:rsidRPr="00E320FB" w:rsidRDefault="00AD4E3A" w:rsidP="004479CB"/>
        </w:tc>
        <w:tc>
          <w:tcPr>
            <w:tcW w:w="1379" w:type="pc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 xml:space="preserve">серия профиля 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%</w:t>
            </w:r>
          </w:p>
        </w:tc>
        <w:tc>
          <w:tcPr>
            <w:tcW w:w="1208" w:type="pct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75</w:t>
            </w:r>
          </w:p>
        </w:tc>
        <w:tc>
          <w:tcPr>
            <w:tcW w:w="516" w:type="pct"/>
            <w:vMerge/>
          </w:tcPr>
          <w:p w:rsidR="00AD4E3A" w:rsidRPr="00E320FB" w:rsidRDefault="00AD4E3A" w:rsidP="004479CB"/>
        </w:tc>
      </w:tr>
      <w:tr w:rsidR="00AD4E3A" w:rsidRPr="00E320FB" w:rsidTr="00E320FB">
        <w:trPr>
          <w:trHeight w:val="71"/>
        </w:trPr>
        <w:tc>
          <w:tcPr>
            <w:tcW w:w="949" w:type="pct"/>
            <w:vMerge/>
            <w:vAlign w:val="center"/>
          </w:tcPr>
          <w:p w:rsidR="00AD4E3A" w:rsidRPr="00E320FB" w:rsidRDefault="00AD4E3A" w:rsidP="004479CB"/>
        </w:tc>
        <w:tc>
          <w:tcPr>
            <w:tcW w:w="1379" w:type="pc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сезонность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/>
        </w:tc>
        <w:tc>
          <w:tcPr>
            <w:tcW w:w="1208" w:type="pct"/>
          </w:tcPr>
          <w:p w:rsidR="00AD4E3A" w:rsidRPr="00E320FB" w:rsidRDefault="00AD4E3A" w:rsidP="004479CB">
            <w:r>
              <w:rPr>
                <w:sz w:val="22"/>
                <w:szCs w:val="22"/>
              </w:rPr>
              <w:t>всесезонная</w:t>
            </w:r>
          </w:p>
        </w:tc>
        <w:tc>
          <w:tcPr>
            <w:tcW w:w="516" w:type="pct"/>
            <w:vMerge/>
          </w:tcPr>
          <w:p w:rsidR="00AD4E3A" w:rsidRPr="00E320FB" w:rsidRDefault="00AD4E3A" w:rsidP="004479CB"/>
        </w:tc>
      </w:tr>
      <w:tr w:rsidR="00AD4E3A" w:rsidRPr="00E320FB" w:rsidTr="00E320FB">
        <w:trPr>
          <w:trHeight w:val="71"/>
        </w:trPr>
        <w:tc>
          <w:tcPr>
            <w:tcW w:w="949" w:type="pct"/>
            <w:vMerge/>
            <w:vAlign w:val="center"/>
          </w:tcPr>
          <w:p w:rsidR="00AD4E3A" w:rsidRPr="00E320FB" w:rsidRDefault="00AD4E3A" w:rsidP="004479CB"/>
        </w:tc>
        <w:tc>
          <w:tcPr>
            <w:tcW w:w="1379" w:type="pc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шипы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/>
        </w:tc>
        <w:tc>
          <w:tcPr>
            <w:tcW w:w="1208" w:type="pct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нет</w:t>
            </w:r>
          </w:p>
        </w:tc>
        <w:tc>
          <w:tcPr>
            <w:tcW w:w="516" w:type="pct"/>
            <w:vMerge/>
          </w:tcPr>
          <w:p w:rsidR="00AD4E3A" w:rsidRPr="00E320FB" w:rsidRDefault="00AD4E3A" w:rsidP="004479CB"/>
        </w:tc>
      </w:tr>
      <w:tr w:rsidR="00AD4E3A" w:rsidRPr="00E320FB" w:rsidTr="00E320FB">
        <w:trPr>
          <w:trHeight w:val="71"/>
        </w:trPr>
        <w:tc>
          <w:tcPr>
            <w:tcW w:w="949" w:type="pct"/>
            <w:vMerge/>
            <w:vAlign w:val="center"/>
          </w:tcPr>
          <w:p w:rsidR="00AD4E3A" w:rsidRPr="00E320FB" w:rsidRDefault="00AD4E3A" w:rsidP="004479CB"/>
        </w:tc>
        <w:tc>
          <w:tcPr>
            <w:tcW w:w="1379" w:type="pc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комплектность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/>
        </w:tc>
        <w:tc>
          <w:tcPr>
            <w:tcW w:w="1208" w:type="pct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бескамерная</w:t>
            </w:r>
          </w:p>
        </w:tc>
        <w:tc>
          <w:tcPr>
            <w:tcW w:w="516" w:type="pct"/>
            <w:vMerge/>
          </w:tcPr>
          <w:p w:rsidR="00AD4E3A" w:rsidRPr="00E320FB" w:rsidRDefault="00AD4E3A" w:rsidP="004479CB"/>
        </w:tc>
      </w:tr>
      <w:tr w:rsidR="00AD4E3A" w:rsidRPr="00E320FB" w:rsidTr="00E320FB">
        <w:trPr>
          <w:trHeight w:val="71"/>
        </w:trPr>
        <w:tc>
          <w:tcPr>
            <w:tcW w:w="949" w:type="pct"/>
            <w:vMerge/>
            <w:vAlign w:val="center"/>
          </w:tcPr>
          <w:p w:rsidR="00AD4E3A" w:rsidRPr="00E320FB" w:rsidRDefault="00AD4E3A" w:rsidP="004479CB"/>
        </w:tc>
        <w:tc>
          <w:tcPr>
            <w:tcW w:w="1379" w:type="pc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индекс скорости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/>
        </w:tc>
        <w:tc>
          <w:tcPr>
            <w:tcW w:w="1208" w:type="pct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 xml:space="preserve">Q (до </w:t>
            </w:r>
            <w:smartTag w:uri="urn:schemas-microsoft-com:office:smarttags" w:element="metricconverter">
              <w:smartTagPr>
                <w:attr w:name="ProductID" w:val="160 км/ч"/>
              </w:smartTagPr>
              <w:r w:rsidRPr="00E320FB">
                <w:rPr>
                  <w:sz w:val="22"/>
                  <w:szCs w:val="22"/>
                </w:rPr>
                <w:t>160 км/ч</w:t>
              </w:r>
            </w:smartTag>
            <w:r w:rsidRPr="00E320FB">
              <w:rPr>
                <w:sz w:val="22"/>
                <w:szCs w:val="22"/>
              </w:rPr>
              <w:t>)</w:t>
            </w:r>
          </w:p>
        </w:tc>
        <w:tc>
          <w:tcPr>
            <w:tcW w:w="516" w:type="pct"/>
            <w:vMerge/>
          </w:tcPr>
          <w:p w:rsidR="00AD4E3A" w:rsidRPr="00E320FB" w:rsidRDefault="00AD4E3A" w:rsidP="004479CB"/>
        </w:tc>
      </w:tr>
      <w:tr w:rsidR="00AD4E3A" w:rsidRPr="00E320FB" w:rsidTr="00E320FB">
        <w:trPr>
          <w:trHeight w:val="71"/>
        </w:trPr>
        <w:tc>
          <w:tcPr>
            <w:tcW w:w="949" w:type="pct"/>
            <w:vMerge/>
            <w:vAlign w:val="center"/>
          </w:tcPr>
          <w:p w:rsidR="00AD4E3A" w:rsidRPr="00E320FB" w:rsidRDefault="00AD4E3A" w:rsidP="004479CB"/>
        </w:tc>
        <w:tc>
          <w:tcPr>
            <w:tcW w:w="1379" w:type="pct"/>
            <w:vAlign w:val="center"/>
          </w:tcPr>
          <w:p w:rsidR="00AD4E3A" w:rsidRPr="00E320FB" w:rsidRDefault="00AD4E3A" w:rsidP="004479CB">
            <w:r w:rsidRPr="00E320FB">
              <w:rPr>
                <w:sz w:val="22"/>
                <w:szCs w:val="22"/>
              </w:rPr>
              <w:t>индекс нагрузки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/>
        </w:tc>
        <w:tc>
          <w:tcPr>
            <w:tcW w:w="1208" w:type="pct"/>
          </w:tcPr>
          <w:p w:rsidR="00AD4E3A" w:rsidRPr="00E320FB" w:rsidRDefault="00AD4E3A" w:rsidP="004479CB">
            <w:r>
              <w:rPr>
                <w:sz w:val="22"/>
                <w:szCs w:val="22"/>
              </w:rPr>
              <w:t>104/</w:t>
            </w:r>
            <w:r w:rsidRPr="00E320FB">
              <w:rPr>
                <w:sz w:val="22"/>
                <w:szCs w:val="22"/>
              </w:rPr>
              <w:t>102</w:t>
            </w:r>
          </w:p>
        </w:tc>
        <w:tc>
          <w:tcPr>
            <w:tcW w:w="516" w:type="pct"/>
            <w:vMerge/>
          </w:tcPr>
          <w:p w:rsidR="00AD4E3A" w:rsidRPr="00E320FB" w:rsidRDefault="00AD4E3A" w:rsidP="004479CB"/>
        </w:tc>
      </w:tr>
      <w:tr w:rsidR="00AD4E3A" w:rsidRPr="00E320FB" w:rsidTr="00E320FB">
        <w:trPr>
          <w:trHeight w:val="71"/>
        </w:trPr>
        <w:tc>
          <w:tcPr>
            <w:tcW w:w="949" w:type="pct"/>
            <w:vMerge/>
            <w:vAlign w:val="center"/>
          </w:tcPr>
          <w:p w:rsidR="00AD4E3A" w:rsidRPr="00E320FB" w:rsidRDefault="00AD4E3A" w:rsidP="004479CB"/>
        </w:tc>
        <w:tc>
          <w:tcPr>
            <w:tcW w:w="1379" w:type="pct"/>
            <w:vAlign w:val="center"/>
          </w:tcPr>
          <w:p w:rsidR="00AD4E3A" w:rsidRPr="00E320FB" w:rsidRDefault="00AD4E3A" w:rsidP="004479CB">
            <w:r>
              <w:rPr>
                <w:sz w:val="22"/>
                <w:szCs w:val="22"/>
              </w:rPr>
              <w:t>бренд</w:t>
            </w:r>
          </w:p>
        </w:tc>
        <w:tc>
          <w:tcPr>
            <w:tcW w:w="949" w:type="pct"/>
            <w:vAlign w:val="center"/>
          </w:tcPr>
          <w:p w:rsidR="00AD4E3A" w:rsidRPr="00E320FB" w:rsidRDefault="00AD4E3A" w:rsidP="004479CB"/>
        </w:tc>
        <w:tc>
          <w:tcPr>
            <w:tcW w:w="1208" w:type="pct"/>
          </w:tcPr>
          <w:p w:rsidR="00AD4E3A" w:rsidRPr="00E320FB" w:rsidRDefault="00AD4E3A" w:rsidP="004479CB">
            <w:pPr>
              <w:rPr>
                <w:lang w:val="en-US"/>
              </w:rPr>
            </w:pPr>
            <w:r w:rsidRPr="00E320FB">
              <w:rPr>
                <w:sz w:val="22"/>
                <w:szCs w:val="22"/>
                <w:lang w:val="en-US"/>
              </w:rPr>
              <w:t>Amtel</w:t>
            </w:r>
          </w:p>
        </w:tc>
        <w:tc>
          <w:tcPr>
            <w:tcW w:w="516" w:type="pct"/>
            <w:vMerge/>
          </w:tcPr>
          <w:p w:rsidR="00AD4E3A" w:rsidRPr="00E320FB" w:rsidRDefault="00AD4E3A" w:rsidP="004479CB"/>
        </w:tc>
      </w:tr>
    </w:tbl>
    <w:p w:rsidR="00AD4E3A" w:rsidRPr="00E320FB" w:rsidRDefault="00AD4E3A" w:rsidP="004479CB">
      <w:pPr>
        <w:rPr>
          <w:lang w:eastAsia="en-US"/>
        </w:rPr>
      </w:pPr>
    </w:p>
    <w:p w:rsidR="00AD4E3A" w:rsidRPr="00E320FB" w:rsidRDefault="00AD4E3A" w:rsidP="004479CB">
      <w:pPr>
        <w:jc w:val="both"/>
        <w:rPr>
          <w:b/>
        </w:rPr>
      </w:pPr>
      <w:r w:rsidRPr="00E320FB">
        <w:rPr>
          <w:b/>
        </w:rPr>
        <w:tab/>
        <w:t>Место доставки товара:</w:t>
      </w:r>
      <w:r w:rsidRPr="00E320FB">
        <w:t xml:space="preserve"> 162250, Вологодская обл., г. Харовск, ул. Энергетиков, д.14</w:t>
      </w:r>
    </w:p>
    <w:p w:rsidR="00AD4E3A" w:rsidRPr="00E320FB" w:rsidRDefault="00AD4E3A" w:rsidP="004479C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320FB">
        <w:rPr>
          <w:b/>
        </w:rPr>
        <w:t xml:space="preserve">Источник финансирования: </w:t>
      </w:r>
      <w:r w:rsidRPr="00E320FB">
        <w:t>Субсидия на выполнение государственного задания.</w:t>
      </w:r>
    </w:p>
    <w:p w:rsidR="00AD4E3A" w:rsidRPr="00E320FB" w:rsidRDefault="00AD4E3A" w:rsidP="004479C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320FB">
        <w:rPr>
          <w:b/>
        </w:rPr>
        <w:t xml:space="preserve">Форма, сроки и порядок оплаты товара: </w:t>
      </w:r>
      <w:r w:rsidRPr="00E320FB">
        <w:rPr>
          <w:lang w:eastAsia="ar-SA"/>
        </w:rPr>
        <w:t>Безналичный расчет по факту поставки товара в течение 30 дней с даты подписания заказчиком документов о приемке товара.</w:t>
      </w:r>
    </w:p>
    <w:p w:rsidR="00AD4E3A" w:rsidRPr="00E320FB" w:rsidRDefault="00AD4E3A" w:rsidP="004479CB">
      <w:pPr>
        <w:shd w:val="clear" w:color="auto" w:fill="FFFFFF"/>
        <w:tabs>
          <w:tab w:val="left" w:pos="0"/>
        </w:tabs>
        <w:jc w:val="both"/>
        <w:rPr>
          <w:b/>
          <w:lang w:eastAsia="ar-SA"/>
        </w:rPr>
      </w:pPr>
      <w:r w:rsidRPr="00E320FB">
        <w:rPr>
          <w:b/>
          <w:lang w:eastAsia="ar-SA"/>
        </w:rPr>
        <w:tab/>
        <w:t xml:space="preserve">Цена договора: </w:t>
      </w:r>
      <w:r w:rsidRPr="00E320FB">
        <w:rPr>
          <w:lang w:eastAsia="ar-SA"/>
        </w:rPr>
        <w:t>Цена договора включает в себя все расходы на уплату страхования, таможенных пошлин, налогов и сборов, расходы на погрузку-разгрузку и доставку товара, а также другие возникающие в процессе исполнения договора расходы, в том числе НДС. Цена договора является твердой и изменению не подлежит в течение всего срока действия договора.</w:t>
      </w:r>
    </w:p>
    <w:p w:rsidR="00AD4E3A" w:rsidRPr="00E320FB" w:rsidRDefault="00AD4E3A" w:rsidP="004479CB">
      <w:pPr>
        <w:shd w:val="clear" w:color="auto" w:fill="FFFFFF"/>
        <w:tabs>
          <w:tab w:val="left" w:pos="0"/>
        </w:tabs>
        <w:jc w:val="both"/>
        <w:rPr>
          <w:b/>
          <w:lang w:eastAsia="ar-SA"/>
        </w:rPr>
      </w:pPr>
      <w:r w:rsidRPr="00E320FB">
        <w:rPr>
          <w:b/>
          <w:lang w:eastAsia="ar-SA"/>
        </w:rPr>
        <w:tab/>
        <w:t>Начальная (максимальная) цена договора:</w:t>
      </w:r>
    </w:p>
    <w:tbl>
      <w:tblPr>
        <w:tblW w:w="498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7"/>
        <w:gridCol w:w="3767"/>
        <w:gridCol w:w="989"/>
        <w:gridCol w:w="974"/>
        <w:gridCol w:w="2680"/>
        <w:gridCol w:w="1596"/>
      </w:tblGrid>
      <w:tr w:rsidR="00AD4E3A" w:rsidRPr="00E320FB" w:rsidTr="008E220D">
        <w:trPr>
          <w:tblCellSpacing w:w="15" w:type="dxa"/>
        </w:trPr>
        <w:tc>
          <w:tcPr>
            <w:tcW w:w="245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lang w:eastAsia="ar-SA"/>
              </w:rPr>
            </w:pPr>
            <w:r w:rsidRPr="00E320FB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1790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lang w:eastAsia="ar-SA"/>
              </w:rPr>
            </w:pPr>
            <w:r w:rsidRPr="00E320FB">
              <w:rPr>
                <w:b/>
                <w:bCs/>
                <w:lang w:eastAsia="ar-SA"/>
              </w:rPr>
              <w:t>Наименование товара</w:t>
            </w:r>
          </w:p>
        </w:tc>
        <w:tc>
          <w:tcPr>
            <w:tcW w:w="459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lang w:eastAsia="ar-SA"/>
              </w:rPr>
            </w:pPr>
            <w:r w:rsidRPr="00E320FB">
              <w:rPr>
                <w:b/>
                <w:bCs/>
                <w:lang w:eastAsia="ar-SA"/>
              </w:rPr>
              <w:t>Кол-во товара</w:t>
            </w:r>
          </w:p>
        </w:tc>
        <w:tc>
          <w:tcPr>
            <w:tcW w:w="452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lang w:eastAsia="ar-SA"/>
              </w:rPr>
            </w:pPr>
            <w:r w:rsidRPr="00E320FB">
              <w:rPr>
                <w:b/>
                <w:bCs/>
                <w:lang w:eastAsia="ar-SA"/>
              </w:rPr>
              <w:t>Ед. изм.</w:t>
            </w:r>
          </w:p>
        </w:tc>
        <w:tc>
          <w:tcPr>
            <w:tcW w:w="1211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lang w:eastAsia="ar-SA"/>
              </w:rPr>
            </w:pPr>
            <w:r w:rsidRPr="00E320FB">
              <w:rPr>
                <w:b/>
                <w:bCs/>
                <w:lang w:eastAsia="ar-SA"/>
              </w:rPr>
              <w:t>Цена за единицу товара, руб.</w:t>
            </w:r>
          </w:p>
        </w:tc>
        <w:tc>
          <w:tcPr>
            <w:tcW w:w="743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lang w:eastAsia="ar-SA"/>
              </w:rPr>
            </w:pPr>
            <w:r w:rsidRPr="00E320FB">
              <w:rPr>
                <w:b/>
                <w:bCs/>
                <w:lang w:eastAsia="ar-SA"/>
              </w:rPr>
              <w:t>Стоимость товара, руб.</w:t>
            </w:r>
          </w:p>
        </w:tc>
      </w:tr>
      <w:tr w:rsidR="00AD4E3A" w:rsidRPr="00E320FB" w:rsidTr="008E220D">
        <w:trPr>
          <w:tblCellSpacing w:w="15" w:type="dxa"/>
        </w:trPr>
        <w:tc>
          <w:tcPr>
            <w:tcW w:w="245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 w:rsidRPr="00E320FB">
              <w:rPr>
                <w:b/>
                <w:lang w:eastAsia="ar-SA"/>
              </w:rPr>
              <w:t>1</w:t>
            </w:r>
          </w:p>
        </w:tc>
        <w:tc>
          <w:tcPr>
            <w:tcW w:w="1790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rPr>
                <w:lang w:eastAsia="ar-SA"/>
              </w:rPr>
            </w:pPr>
            <w:r w:rsidRPr="00E320FB">
              <w:rPr>
                <w:lang w:eastAsia="ar-SA"/>
              </w:rPr>
              <w:t>Автомобильная шина</w:t>
            </w:r>
          </w:p>
        </w:tc>
        <w:tc>
          <w:tcPr>
            <w:tcW w:w="459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jc w:val="center"/>
              <w:rPr>
                <w:lang w:eastAsia="ar-SA"/>
              </w:rPr>
            </w:pPr>
            <w:r w:rsidRPr="00E320FB">
              <w:rPr>
                <w:lang w:eastAsia="ar-SA"/>
              </w:rPr>
              <w:t>2</w:t>
            </w:r>
          </w:p>
        </w:tc>
        <w:tc>
          <w:tcPr>
            <w:tcW w:w="452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jc w:val="center"/>
              <w:rPr>
                <w:lang w:eastAsia="ar-SA"/>
              </w:rPr>
            </w:pPr>
            <w:r w:rsidRPr="00E320FB">
              <w:rPr>
                <w:lang w:eastAsia="ar-SA"/>
              </w:rPr>
              <w:t>шт.</w:t>
            </w:r>
          </w:p>
        </w:tc>
        <w:tc>
          <w:tcPr>
            <w:tcW w:w="1211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lang w:eastAsia="ar-SA"/>
              </w:rPr>
            </w:pPr>
            <w:r w:rsidRPr="00E320FB">
              <w:rPr>
                <w:lang w:eastAsia="ar-SA"/>
              </w:rPr>
              <w:t>3 </w:t>
            </w:r>
            <w:r>
              <w:rPr>
                <w:lang w:eastAsia="ar-SA"/>
              </w:rPr>
              <w:t>615</w:t>
            </w:r>
            <w:r w:rsidRPr="00E320FB">
              <w:rPr>
                <w:lang w:eastAsia="ar-SA"/>
              </w:rPr>
              <w:t>,00</w:t>
            </w:r>
          </w:p>
        </w:tc>
        <w:tc>
          <w:tcPr>
            <w:tcW w:w="743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7 230</w:t>
            </w:r>
            <w:r w:rsidRPr="00E320FB">
              <w:rPr>
                <w:lang w:eastAsia="ar-SA"/>
              </w:rPr>
              <w:t>,00</w:t>
            </w:r>
          </w:p>
        </w:tc>
      </w:tr>
      <w:tr w:rsidR="00AD4E3A" w:rsidRPr="00E320FB" w:rsidTr="008E220D">
        <w:trPr>
          <w:tblCellSpacing w:w="15" w:type="dxa"/>
        </w:trPr>
        <w:tc>
          <w:tcPr>
            <w:tcW w:w="4215" w:type="pct"/>
            <w:gridSpan w:val="5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lang w:eastAsia="ar-SA"/>
              </w:rPr>
            </w:pPr>
            <w:r w:rsidRPr="00E320FB">
              <w:rPr>
                <w:b/>
                <w:bCs/>
                <w:lang w:eastAsia="ar-SA"/>
              </w:rPr>
              <w:t>Начальная (максимальная) цена договора, руб.</w:t>
            </w:r>
          </w:p>
        </w:tc>
        <w:tc>
          <w:tcPr>
            <w:tcW w:w="743" w:type="pct"/>
            <w:vAlign w:val="center"/>
          </w:tcPr>
          <w:p w:rsidR="00AD4E3A" w:rsidRPr="00E320FB" w:rsidRDefault="00AD4E3A" w:rsidP="004479CB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7 230</w:t>
            </w:r>
            <w:r w:rsidRPr="00E320FB">
              <w:rPr>
                <w:b/>
                <w:lang w:eastAsia="ar-SA"/>
              </w:rPr>
              <w:t>,00</w:t>
            </w:r>
          </w:p>
        </w:tc>
      </w:tr>
    </w:tbl>
    <w:p w:rsidR="00AD4E3A" w:rsidRPr="00E320FB" w:rsidRDefault="00AD4E3A" w:rsidP="004479CB">
      <w:pPr>
        <w:shd w:val="clear" w:color="auto" w:fill="FFFFFF"/>
        <w:tabs>
          <w:tab w:val="left" w:pos="0"/>
        </w:tabs>
        <w:ind w:firstLine="709"/>
        <w:jc w:val="both"/>
        <w:rPr>
          <w:b/>
          <w:lang w:eastAsia="ar-SA"/>
        </w:rPr>
      </w:pPr>
    </w:p>
    <w:p w:rsidR="00AD4E3A" w:rsidRPr="00E320FB" w:rsidRDefault="00AD4E3A" w:rsidP="004479CB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0FB">
        <w:rPr>
          <w:rFonts w:ascii="Times New Roman" w:hAnsi="Times New Roman"/>
          <w:b/>
          <w:sz w:val="24"/>
          <w:szCs w:val="24"/>
        </w:rPr>
        <w:t xml:space="preserve">Сроки и условия поставок товаров: </w:t>
      </w:r>
      <w:r w:rsidRPr="00E320FB">
        <w:rPr>
          <w:rFonts w:ascii="Times New Roman" w:hAnsi="Times New Roman"/>
          <w:color w:val="000000"/>
          <w:sz w:val="24"/>
          <w:szCs w:val="24"/>
        </w:rPr>
        <w:t>Поставка товара согласно техническим характеристикам осуществляется с 08.00 по 17.00 по московскому времени (перерыв на обед с 12:00 до 13:00 ч.) в течение 5 рабочих дней с момента заключения договора транспортом Поставщика на склад Заказчика.</w:t>
      </w:r>
    </w:p>
    <w:p w:rsidR="00AD4E3A" w:rsidRPr="00E320FB" w:rsidRDefault="00AD4E3A" w:rsidP="004479CB">
      <w:pPr>
        <w:tabs>
          <w:tab w:val="left" w:pos="540"/>
        </w:tabs>
        <w:jc w:val="both"/>
      </w:pPr>
      <w:r w:rsidRPr="00E320FB">
        <w:tab/>
        <w:t>Товар должен сопровождаться необходимой технической документацией.</w:t>
      </w:r>
    </w:p>
    <w:p w:rsidR="00AD4E3A" w:rsidRPr="00965365" w:rsidRDefault="00AD4E3A" w:rsidP="004479CB">
      <w:pPr>
        <w:tabs>
          <w:tab w:val="left" w:pos="180"/>
          <w:tab w:val="left" w:pos="540"/>
        </w:tabs>
        <w:jc w:val="both"/>
      </w:pPr>
      <w:r w:rsidRPr="00E320FB">
        <w:tab/>
      </w:r>
      <w:r w:rsidRPr="00E320FB">
        <w:tab/>
        <w:t>Победитель должен предоставить на весь поставляемый товар документы, подтверждающие качество и безопасность товара (копии сертификата или декларации о соответствии, регистрационного удостоверения (при наличии), заверенные надлежащим образом, паспорт товара (при наличии) и другие) вместе с поставляемым товаром.</w:t>
      </w:r>
    </w:p>
    <w:p w:rsidR="00AD4E3A" w:rsidRPr="00965365" w:rsidRDefault="00AD4E3A" w:rsidP="004479CB">
      <w:pPr>
        <w:tabs>
          <w:tab w:val="left" w:pos="180"/>
          <w:tab w:val="left" w:pos="540"/>
        </w:tabs>
        <w:jc w:val="both"/>
      </w:pPr>
    </w:p>
    <w:p w:rsidR="00AD4E3A" w:rsidRPr="00E320FB" w:rsidRDefault="00AD4E3A" w:rsidP="004479CB">
      <w:pPr>
        <w:ind w:firstLine="709"/>
        <w:rPr>
          <w:color w:val="000000"/>
        </w:rPr>
      </w:pPr>
      <w:r w:rsidRPr="00E320FB">
        <w:rPr>
          <w:b/>
        </w:rPr>
        <w:t>Требования к гарантийному сроку товара и (или) объему предоставления гарантий их качества:</w:t>
      </w:r>
    </w:p>
    <w:p w:rsidR="00AD4E3A" w:rsidRPr="00E320FB" w:rsidRDefault="00AD4E3A" w:rsidP="004479CB">
      <w:pPr>
        <w:ind w:firstLine="709"/>
        <w:jc w:val="both"/>
      </w:pPr>
      <w:r w:rsidRPr="00E320FB">
        <w:t xml:space="preserve">Поставляемый Товар должен являться новым </w:t>
      </w:r>
      <w:r w:rsidRPr="00E320FB">
        <w:rPr>
          <w:color w:val="000000"/>
        </w:rPr>
        <w:t>ранее не находившимся в использовании у Поставщика и (или) у третьих лиц, не восстановленным, не собранным из восстановленных частей</w:t>
      </w:r>
      <w:r w:rsidRPr="00E320FB">
        <w:t>, не должен находиться в залоге, под арестом или под иным обременением, должен быть  сертифицирован на территории Российской Федерации.</w:t>
      </w:r>
    </w:p>
    <w:p w:rsidR="00AD4E3A" w:rsidRPr="00E320FB" w:rsidRDefault="00AD4E3A" w:rsidP="004479C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320FB">
        <w:rPr>
          <w:lang w:eastAsia="en-US"/>
        </w:rPr>
        <w:t xml:space="preserve">Товар должен быть произведен фирмами-производителями соответствующего товара, иметь оригинальную маркировку и упаковку. </w:t>
      </w:r>
      <w:r w:rsidRPr="00E320FB">
        <w:t xml:space="preserve">Качество поставляемого </w:t>
      </w:r>
      <w:r w:rsidRPr="00E320FB">
        <w:rPr>
          <w:bCs/>
        </w:rPr>
        <w:t>Товара</w:t>
      </w:r>
      <w:r w:rsidRPr="00E320FB">
        <w:t xml:space="preserve"> должно соответствовать требованиям соответствующих стандартов, принятых для данного вида товаров, и подтверждаться качественным удостоверением производителя, сертификатом соответствия, декларацией о соответствии поставляемых товаров </w:t>
      </w:r>
      <w:r w:rsidRPr="00E320FB">
        <w:rPr>
          <w:bCs/>
        </w:rPr>
        <w:t>или иными документами в соответствии с требованиями действующего законодательства.</w:t>
      </w:r>
    </w:p>
    <w:p w:rsidR="00AD4E3A" w:rsidRPr="00E320FB" w:rsidRDefault="00AD4E3A" w:rsidP="004479C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lang w:eastAsia="hi-IN" w:bidi="hi-IN"/>
        </w:rPr>
      </w:pPr>
      <w:r w:rsidRPr="00E320FB">
        <w:rPr>
          <w:rFonts w:cs="Arial"/>
          <w:color w:val="000000"/>
        </w:rPr>
        <w:t xml:space="preserve">Поставляемый товар должен быть упакован в стандартную оригинальную упаковку с защитными логотипами фирмы-производителя соответствующих товаров обеспечивающую его сохранность при транспортировке и хранении. </w:t>
      </w:r>
    </w:p>
    <w:p w:rsidR="00AD4E3A" w:rsidRPr="00E320FB" w:rsidRDefault="00AD4E3A" w:rsidP="004479C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E320FB">
        <w:rPr>
          <w:rFonts w:cs="Arial"/>
          <w:color w:val="000000"/>
        </w:rPr>
        <w:t>К товару должны прилагаться</w:t>
      </w:r>
      <w:r w:rsidRPr="00E320FB">
        <w:t xml:space="preserve"> технический паспорт или иной документ на русском языке, содержащий все существенные технические характеристики оборудования,</w:t>
      </w:r>
      <w:r w:rsidRPr="00E320FB">
        <w:rPr>
          <w:rFonts w:cs="Arial"/>
          <w:color w:val="000000"/>
        </w:rPr>
        <w:t xml:space="preserve"> руководство по эксплуатации и инструкция по технике безопасности на русском языке,</w:t>
      </w:r>
      <w:r w:rsidRPr="00E320FB">
        <w:t xml:space="preserve"> сервисная (при наличии), ремонтно-техническая (при наличии) и прочая необходимая документация на русском языке.</w:t>
      </w:r>
    </w:p>
    <w:p w:rsidR="00AD4E3A" w:rsidRPr="00E320FB" w:rsidRDefault="00AD4E3A" w:rsidP="004479C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E320FB">
        <w:rPr>
          <w:rFonts w:cs="Arial"/>
          <w:color w:val="000000"/>
        </w:rPr>
        <w:t>Товар не должен иметь внешних и внутренних дефектов, связанных с конструкцией, материалами или работой по его изготовлению, упущениями производителя и/или Поставщика, либо проявляющихся в эксплуатации.</w:t>
      </w:r>
    </w:p>
    <w:p w:rsidR="00AD4E3A" w:rsidRPr="00E320FB" w:rsidRDefault="00AD4E3A" w:rsidP="004479C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320FB">
        <w:rPr>
          <w:lang w:eastAsia="en-US"/>
        </w:rPr>
        <w:t xml:space="preserve">Гарантия на весь товар и комплектующие </w:t>
      </w:r>
      <w:r w:rsidRPr="00E320FB">
        <w:t>согласно документации завода - изготовителя</w:t>
      </w:r>
      <w:r w:rsidRPr="00E320FB">
        <w:rPr>
          <w:lang w:eastAsia="en-US"/>
        </w:rPr>
        <w:t>, но не менее 12 месяцев.</w:t>
      </w:r>
    </w:p>
    <w:p w:rsidR="00AD4E3A" w:rsidRPr="00E320FB" w:rsidRDefault="00AD4E3A" w:rsidP="004479C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320FB">
        <w:rPr>
          <w:lang w:eastAsia="en-US"/>
        </w:rPr>
        <w:t>Претензии по качеству в отношении скрытых недостатков Товара (его комплектующих) могут быть предъявлены Заказчиком в течение всего гарантийного срока.</w:t>
      </w:r>
    </w:p>
    <w:p w:rsidR="00AD4E3A" w:rsidRPr="00E320FB" w:rsidRDefault="00AD4E3A" w:rsidP="004479CB">
      <w:pPr>
        <w:ind w:firstLine="567"/>
        <w:jc w:val="both"/>
        <w:rPr>
          <w:b/>
          <w:bCs/>
        </w:rPr>
      </w:pPr>
    </w:p>
    <w:p w:rsidR="00AD4E3A" w:rsidRPr="00E320FB" w:rsidRDefault="00AD4E3A" w:rsidP="004479CB">
      <w:pPr>
        <w:ind w:firstLine="567"/>
        <w:jc w:val="both"/>
      </w:pPr>
      <w:r w:rsidRPr="00E320FB">
        <w:rPr>
          <w:b/>
          <w:bCs/>
        </w:rPr>
        <w:t>Срок подписания договора</w:t>
      </w:r>
      <w:r w:rsidRPr="00E320FB">
        <w:t>: не позднее 2 дней со дня получения проекта договора от заказчика. В случае если поставщик не предоставит заказчику подписанный договор не позднее 2 дней со дня получения проекта договора от заказчика, такой поставщик считается отказавшимся от заключения договора.</w:t>
      </w:r>
    </w:p>
    <w:sectPr w:rsidR="00AD4E3A" w:rsidRPr="00E320FB" w:rsidSect="008F22A3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77B"/>
    <w:rsid w:val="000042E4"/>
    <w:rsid w:val="000576ED"/>
    <w:rsid w:val="00093ED7"/>
    <w:rsid w:val="00101467"/>
    <w:rsid w:val="00122D8B"/>
    <w:rsid w:val="001511E3"/>
    <w:rsid w:val="0018505F"/>
    <w:rsid w:val="001A7DAA"/>
    <w:rsid w:val="001A7F63"/>
    <w:rsid w:val="001D1408"/>
    <w:rsid w:val="001D5F39"/>
    <w:rsid w:val="00270568"/>
    <w:rsid w:val="00294A2D"/>
    <w:rsid w:val="002C3F7C"/>
    <w:rsid w:val="002D18BA"/>
    <w:rsid w:val="002D7946"/>
    <w:rsid w:val="002F40F2"/>
    <w:rsid w:val="00307188"/>
    <w:rsid w:val="00347757"/>
    <w:rsid w:val="00347833"/>
    <w:rsid w:val="00351A13"/>
    <w:rsid w:val="00386BA2"/>
    <w:rsid w:val="003924C5"/>
    <w:rsid w:val="003D7BAA"/>
    <w:rsid w:val="0043077B"/>
    <w:rsid w:val="004479CB"/>
    <w:rsid w:val="004A0042"/>
    <w:rsid w:val="004B14B8"/>
    <w:rsid w:val="005219FD"/>
    <w:rsid w:val="0056505C"/>
    <w:rsid w:val="00594245"/>
    <w:rsid w:val="005B6D79"/>
    <w:rsid w:val="005D3893"/>
    <w:rsid w:val="006B2019"/>
    <w:rsid w:val="006B6860"/>
    <w:rsid w:val="006C64FD"/>
    <w:rsid w:val="006F069D"/>
    <w:rsid w:val="00703F46"/>
    <w:rsid w:val="00714C39"/>
    <w:rsid w:val="007316FD"/>
    <w:rsid w:val="00795039"/>
    <w:rsid w:val="0080368C"/>
    <w:rsid w:val="00831351"/>
    <w:rsid w:val="00847121"/>
    <w:rsid w:val="008828FB"/>
    <w:rsid w:val="008A1875"/>
    <w:rsid w:val="008C7628"/>
    <w:rsid w:val="008D3D1B"/>
    <w:rsid w:val="008E220D"/>
    <w:rsid w:val="008F22A3"/>
    <w:rsid w:val="00902737"/>
    <w:rsid w:val="0090552E"/>
    <w:rsid w:val="00924E24"/>
    <w:rsid w:val="00943AD9"/>
    <w:rsid w:val="00956BCF"/>
    <w:rsid w:val="00965365"/>
    <w:rsid w:val="00991220"/>
    <w:rsid w:val="009D3121"/>
    <w:rsid w:val="00A34F5A"/>
    <w:rsid w:val="00A415C5"/>
    <w:rsid w:val="00A57246"/>
    <w:rsid w:val="00A851BA"/>
    <w:rsid w:val="00A876DF"/>
    <w:rsid w:val="00A97AC0"/>
    <w:rsid w:val="00AC52EB"/>
    <w:rsid w:val="00AD4E3A"/>
    <w:rsid w:val="00B23E91"/>
    <w:rsid w:val="00B47A6A"/>
    <w:rsid w:val="00B95D32"/>
    <w:rsid w:val="00BA1172"/>
    <w:rsid w:val="00BC323D"/>
    <w:rsid w:val="00BF7115"/>
    <w:rsid w:val="00BF76C2"/>
    <w:rsid w:val="00C76B63"/>
    <w:rsid w:val="00C81D03"/>
    <w:rsid w:val="00CE72BA"/>
    <w:rsid w:val="00DC05CE"/>
    <w:rsid w:val="00E114C8"/>
    <w:rsid w:val="00E22071"/>
    <w:rsid w:val="00E320FB"/>
    <w:rsid w:val="00E4114F"/>
    <w:rsid w:val="00E41778"/>
    <w:rsid w:val="00E832B2"/>
    <w:rsid w:val="00E83EA7"/>
    <w:rsid w:val="00E84E76"/>
    <w:rsid w:val="00E858EA"/>
    <w:rsid w:val="00E90EC6"/>
    <w:rsid w:val="00ED7EDB"/>
    <w:rsid w:val="00EF2615"/>
    <w:rsid w:val="00F14DDC"/>
    <w:rsid w:val="00F25FA0"/>
    <w:rsid w:val="00F44017"/>
    <w:rsid w:val="00F47E46"/>
    <w:rsid w:val="00F966E4"/>
    <w:rsid w:val="00FA518F"/>
    <w:rsid w:val="00FB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A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94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4A2D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TableGrid">
    <w:name w:val="Table Grid"/>
    <w:basedOn w:val="TableNormal"/>
    <w:uiPriority w:val="99"/>
    <w:rsid w:val="003D7B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1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875"/>
    <w:rPr>
      <w:rFonts w:ascii="Segoe UI" w:hAnsi="Segoe UI" w:cs="Segoe UI"/>
      <w:sz w:val="18"/>
      <w:szCs w:val="18"/>
      <w:lang w:eastAsia="ru-RU"/>
    </w:rPr>
  </w:style>
  <w:style w:type="paragraph" w:customStyle="1" w:styleId="ConsNormal">
    <w:name w:val="ConsNormal"/>
    <w:link w:val="ConsNormal0"/>
    <w:uiPriority w:val="99"/>
    <w:rsid w:val="00294A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294A2D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8F2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autoshina.ru/catalog/tyre/search/by-size/-215-65-16--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2</Pages>
  <Words>738</Words>
  <Characters>4210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Windows User</cp:lastModifiedBy>
  <cp:revision>60</cp:revision>
  <cp:lastPrinted>2020-05-07T10:35:00Z</cp:lastPrinted>
  <dcterms:created xsi:type="dcterms:W3CDTF">2017-09-07T12:18:00Z</dcterms:created>
  <dcterms:modified xsi:type="dcterms:W3CDTF">2020-05-22T08:46:00Z</dcterms:modified>
</cp:coreProperties>
</file>