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C0" w:rsidRPr="00DD37B3" w:rsidRDefault="00522AC0" w:rsidP="00522AC0">
      <w:pPr>
        <w:autoSpaceDE w:val="0"/>
        <w:autoSpaceDN w:val="0"/>
        <w:adjustRightInd w:val="0"/>
        <w:ind w:firstLine="567"/>
        <w:jc w:val="center"/>
        <w:outlineLvl w:val="1"/>
        <w:rPr>
          <w:b/>
          <w:bCs/>
        </w:rPr>
      </w:pPr>
      <w:r w:rsidRPr="00DD37B3">
        <w:rPr>
          <w:b/>
          <w:bCs/>
        </w:rPr>
        <w:t>Описание объекта закупки</w:t>
      </w:r>
    </w:p>
    <w:p w:rsidR="00522AC0" w:rsidRPr="00DD37B3" w:rsidRDefault="00522AC0" w:rsidP="00522AC0">
      <w:pPr>
        <w:autoSpaceDE w:val="0"/>
        <w:autoSpaceDN w:val="0"/>
        <w:adjustRightInd w:val="0"/>
        <w:ind w:firstLine="567"/>
        <w:jc w:val="both"/>
        <w:outlineLvl w:val="1"/>
        <w:rPr>
          <w:bCs/>
        </w:rPr>
      </w:pPr>
      <w:r w:rsidRPr="00DD37B3">
        <w:rPr>
          <w:b/>
          <w:color w:val="000000"/>
        </w:rPr>
        <w:t xml:space="preserve">Предмет закупки: </w:t>
      </w:r>
      <w:r w:rsidRPr="00DD37B3">
        <w:rPr>
          <w:rFonts w:eastAsia="Calibri"/>
          <w:snapToGrid w:val="0"/>
          <w:lang w:eastAsia="en-US"/>
        </w:rPr>
        <w:t xml:space="preserve">Поставка </w:t>
      </w:r>
      <w:r w:rsidR="00A26DDD">
        <w:rPr>
          <w:rFonts w:eastAsia="Calibri"/>
          <w:snapToGrid w:val="0"/>
          <w:lang w:eastAsia="en-US"/>
        </w:rPr>
        <w:t>пилы бензомоторной цепной</w:t>
      </w:r>
      <w:r w:rsidR="00DA11BB">
        <w:rPr>
          <w:rFonts w:eastAsia="Calibri"/>
          <w:snapToGrid w:val="0"/>
          <w:lang w:eastAsia="en-US"/>
        </w:rPr>
        <w:t xml:space="preserve"> </w:t>
      </w:r>
      <w:r w:rsidRPr="00DD37B3">
        <w:rPr>
          <w:bCs/>
        </w:rPr>
        <w:t xml:space="preserve">(Далее – </w:t>
      </w:r>
      <w:r>
        <w:rPr>
          <w:bCs/>
        </w:rPr>
        <w:t xml:space="preserve">поставка </w:t>
      </w:r>
      <w:r w:rsidRPr="00DD37B3">
        <w:rPr>
          <w:bCs/>
        </w:rPr>
        <w:t>товар</w:t>
      </w:r>
      <w:r>
        <w:rPr>
          <w:bCs/>
        </w:rPr>
        <w:t>а</w:t>
      </w:r>
      <w:r w:rsidRPr="00DD37B3">
        <w:rPr>
          <w:bCs/>
        </w:rPr>
        <w:t>)</w:t>
      </w:r>
    </w:p>
    <w:p w:rsidR="00522AC0" w:rsidRPr="00DD37B3" w:rsidRDefault="00522AC0" w:rsidP="00522AC0">
      <w:pPr>
        <w:ind w:firstLine="567"/>
        <w:rPr>
          <w:color w:val="000000"/>
        </w:rPr>
      </w:pPr>
      <w:r w:rsidRPr="00DD37B3">
        <w:rPr>
          <w:b/>
          <w:color w:val="000000"/>
        </w:rPr>
        <w:t xml:space="preserve">Заказчик: </w:t>
      </w:r>
      <w:r w:rsidRPr="00DD37B3">
        <w:rPr>
          <w:color w:val="000000"/>
        </w:rPr>
        <w:t>БУЗ ВО «</w:t>
      </w:r>
      <w:proofErr w:type="gramStart"/>
      <w:r w:rsidRPr="00DD37B3">
        <w:rPr>
          <w:color w:val="000000"/>
        </w:rPr>
        <w:t>Дом ребенка</w:t>
      </w:r>
      <w:proofErr w:type="gramEnd"/>
      <w:r w:rsidRPr="00DD37B3">
        <w:rPr>
          <w:color w:val="000000"/>
        </w:rPr>
        <w:t xml:space="preserve"> специализированный №1»</w:t>
      </w:r>
    </w:p>
    <w:p w:rsidR="00522AC0" w:rsidRPr="00DD37B3" w:rsidRDefault="00522AC0" w:rsidP="00522AC0">
      <w:pPr>
        <w:ind w:firstLine="567"/>
        <w:jc w:val="center"/>
        <w:rPr>
          <w:b/>
          <w:color w:val="000000"/>
        </w:rPr>
      </w:pPr>
      <w:r w:rsidRPr="00DD37B3">
        <w:rPr>
          <w:b/>
          <w:color w:val="000000"/>
        </w:rPr>
        <w:t>Место, условия и сроки поставки товара</w:t>
      </w:r>
    </w:p>
    <w:p w:rsidR="00522AC0" w:rsidRPr="00DD37B3" w:rsidRDefault="00522AC0" w:rsidP="00522AC0">
      <w:pPr>
        <w:ind w:firstLine="567"/>
        <w:jc w:val="both"/>
      </w:pPr>
      <w:r w:rsidRPr="00DD37B3">
        <w:t xml:space="preserve">Место поставки товара: </w:t>
      </w:r>
      <w:r w:rsidRPr="00DD37B3">
        <w:rPr>
          <w:color w:val="000000"/>
        </w:rPr>
        <w:t>160019, г. Вологда, ул. Комсомольская, д.61</w:t>
      </w:r>
      <w:r w:rsidRPr="00DD37B3">
        <w:t>.</w:t>
      </w:r>
    </w:p>
    <w:p w:rsidR="00522AC0" w:rsidRPr="00DD37B3" w:rsidRDefault="00522AC0" w:rsidP="00522AC0">
      <w:pPr>
        <w:ind w:firstLine="567"/>
        <w:jc w:val="both"/>
      </w:pPr>
      <w:r w:rsidRPr="00DD37B3">
        <w:t xml:space="preserve">Срок поставки товара: </w:t>
      </w:r>
      <w:proofErr w:type="gramStart"/>
      <w:r>
        <w:t>В</w:t>
      </w:r>
      <w:proofErr w:type="gramEnd"/>
      <w:r>
        <w:t xml:space="preserve"> течение </w:t>
      </w:r>
      <w:r w:rsidR="00AA2432">
        <w:t>10</w:t>
      </w:r>
      <w:r w:rsidR="00255525" w:rsidRPr="00255525">
        <w:t xml:space="preserve"> </w:t>
      </w:r>
      <w:r>
        <w:t>дней с даты заключения контракта.</w:t>
      </w:r>
    </w:p>
    <w:p w:rsidR="00522AC0" w:rsidRPr="00DD37B3" w:rsidRDefault="00522AC0" w:rsidP="00522AC0">
      <w:pPr>
        <w:ind w:firstLine="567"/>
        <w:jc w:val="center"/>
        <w:rPr>
          <w:b/>
        </w:rPr>
      </w:pPr>
      <w:r w:rsidRPr="00DD37B3">
        <w:rPr>
          <w:b/>
        </w:rPr>
        <w:t>Цена и порядок оплаты</w:t>
      </w:r>
    </w:p>
    <w:p w:rsidR="00522AC0" w:rsidRPr="00DD37B3" w:rsidRDefault="00522AC0" w:rsidP="00522AC0">
      <w:pPr>
        <w:pStyle w:val="ConsNormal"/>
        <w:ind w:right="0" w:firstLine="567"/>
        <w:jc w:val="both"/>
        <w:rPr>
          <w:rFonts w:ascii="Times New Roman" w:hAnsi="Times New Roman" w:cs="Times New Roman"/>
          <w:sz w:val="24"/>
          <w:szCs w:val="24"/>
        </w:rPr>
      </w:pPr>
      <w:r w:rsidRPr="00DD37B3">
        <w:rPr>
          <w:rFonts w:ascii="Times New Roman" w:hAnsi="Times New Roman" w:cs="Times New Roman"/>
          <w:sz w:val="24"/>
          <w:szCs w:val="24"/>
        </w:rPr>
        <w:t>Начальная</w:t>
      </w:r>
      <w:r>
        <w:rPr>
          <w:rFonts w:ascii="Times New Roman" w:hAnsi="Times New Roman" w:cs="Times New Roman"/>
          <w:sz w:val="24"/>
          <w:szCs w:val="24"/>
        </w:rPr>
        <w:t xml:space="preserve"> (максимальная) цена контракта:</w:t>
      </w:r>
      <w:r w:rsidR="00CB66C2">
        <w:rPr>
          <w:rFonts w:ascii="Times New Roman" w:hAnsi="Times New Roman" w:cs="Times New Roman"/>
          <w:sz w:val="24"/>
          <w:szCs w:val="24"/>
        </w:rPr>
        <w:t xml:space="preserve"> </w:t>
      </w:r>
      <w:r w:rsidR="00DA11BB">
        <w:rPr>
          <w:rFonts w:ascii="Times New Roman" w:hAnsi="Times New Roman" w:cs="Times New Roman"/>
          <w:sz w:val="24"/>
          <w:szCs w:val="24"/>
        </w:rPr>
        <w:t>11 250,00</w:t>
      </w:r>
      <w:r w:rsidR="00456758">
        <w:rPr>
          <w:rFonts w:ascii="Times New Roman" w:hAnsi="Times New Roman" w:cs="Times New Roman"/>
          <w:sz w:val="24"/>
          <w:szCs w:val="24"/>
        </w:rPr>
        <w:t xml:space="preserve"> </w:t>
      </w:r>
      <w:r w:rsidRPr="00DD37B3">
        <w:rPr>
          <w:rFonts w:ascii="Times New Roman" w:hAnsi="Times New Roman" w:cs="Times New Roman"/>
          <w:sz w:val="24"/>
          <w:szCs w:val="24"/>
        </w:rPr>
        <w:t>руб.</w:t>
      </w:r>
    </w:p>
    <w:p w:rsidR="00522AC0" w:rsidRPr="00DD37B3" w:rsidRDefault="00522AC0" w:rsidP="00522AC0">
      <w:pPr>
        <w:pStyle w:val="ConsNormal"/>
        <w:ind w:right="0" w:firstLine="567"/>
        <w:jc w:val="both"/>
        <w:rPr>
          <w:rFonts w:ascii="Times New Roman" w:hAnsi="Times New Roman" w:cs="Times New Roman"/>
          <w:sz w:val="24"/>
          <w:szCs w:val="24"/>
        </w:rPr>
      </w:pPr>
      <w:r w:rsidRPr="00DD37B3">
        <w:rPr>
          <w:rFonts w:ascii="Times New Roman" w:hAnsi="Times New Roman" w:cs="Times New Roman"/>
          <w:snapToGrid w:val="0"/>
          <w:sz w:val="24"/>
          <w:szCs w:val="24"/>
        </w:rPr>
        <w:t xml:space="preserve">Цена включает в себя </w:t>
      </w:r>
      <w:r w:rsidRPr="00DD37B3">
        <w:rPr>
          <w:rFonts w:ascii="Times New Roman" w:hAnsi="Times New Roman" w:cs="Times New Roman"/>
          <w:sz w:val="24"/>
          <w:szCs w:val="24"/>
        </w:rPr>
        <w:t>стоимость Товара, транспортные расходы, связанные с доставкой Товара, расходы по разгрузке Товара в месте поставки, страхование, уплата таможенных пошлин, налогов и других обязательных платежей и прочие затраты, связанные с поставкой товара.</w:t>
      </w:r>
    </w:p>
    <w:p w:rsidR="00522AC0" w:rsidRPr="00DD37B3" w:rsidRDefault="00522AC0" w:rsidP="00522AC0">
      <w:pPr>
        <w:pStyle w:val="ConsNormal"/>
        <w:ind w:right="0" w:firstLine="567"/>
        <w:jc w:val="both"/>
        <w:rPr>
          <w:rFonts w:ascii="Times New Roman" w:hAnsi="Times New Roman" w:cs="Times New Roman"/>
          <w:sz w:val="24"/>
          <w:szCs w:val="24"/>
        </w:rPr>
      </w:pPr>
      <w:r w:rsidRPr="00DD37B3">
        <w:rPr>
          <w:rFonts w:ascii="Times New Roman" w:hAnsi="Times New Roman" w:cs="Times New Roman"/>
          <w:sz w:val="24"/>
          <w:szCs w:val="24"/>
        </w:rPr>
        <w:t xml:space="preserve">Источник финансирования: </w:t>
      </w:r>
      <w:r w:rsidR="00456758">
        <w:rPr>
          <w:rFonts w:ascii="Times New Roman" w:hAnsi="Times New Roman" w:cs="Times New Roman"/>
          <w:sz w:val="24"/>
          <w:szCs w:val="24"/>
        </w:rPr>
        <w:t>внебюджетные средства.</w:t>
      </w:r>
    </w:p>
    <w:p w:rsidR="00522AC0" w:rsidRPr="00456786" w:rsidRDefault="00522AC0" w:rsidP="00522AC0">
      <w:pPr>
        <w:tabs>
          <w:tab w:val="num" w:pos="0"/>
        </w:tabs>
        <w:ind w:firstLine="567"/>
        <w:jc w:val="both"/>
      </w:pPr>
      <w:r w:rsidRPr="00DD37B3">
        <w:rPr>
          <w:rFonts w:eastAsiaTheme="minorHAnsi"/>
          <w:lang w:eastAsia="en-US"/>
        </w:rPr>
        <w:t xml:space="preserve">Форма, сроки и порядок оплаты: </w:t>
      </w:r>
      <w:r w:rsidRPr="00456786">
        <w:t>Безналичный расчет в течение 30 дней с момента подписания заказчиком документов о приемке товара.</w:t>
      </w:r>
    </w:p>
    <w:p w:rsidR="00522AC0" w:rsidRDefault="00522AC0" w:rsidP="00522AC0">
      <w:pPr>
        <w:autoSpaceDE w:val="0"/>
        <w:autoSpaceDN w:val="0"/>
        <w:adjustRightInd w:val="0"/>
        <w:ind w:firstLine="567"/>
        <w:jc w:val="center"/>
        <w:outlineLvl w:val="1"/>
        <w:rPr>
          <w:b/>
          <w:bCs/>
        </w:rPr>
      </w:pPr>
      <w:r w:rsidRPr="00DD37B3">
        <w:rPr>
          <w:b/>
          <w:bCs/>
        </w:rPr>
        <w:t>Описание и технические характеристики товара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05"/>
        <w:gridCol w:w="4080"/>
        <w:gridCol w:w="1040"/>
        <w:gridCol w:w="1128"/>
        <w:gridCol w:w="1380"/>
      </w:tblGrid>
      <w:tr w:rsidR="006206B0" w:rsidRPr="00DA11BB" w:rsidTr="005C764A">
        <w:tc>
          <w:tcPr>
            <w:tcW w:w="457" w:type="dxa"/>
            <w:tcBorders>
              <w:top w:val="single" w:sz="4" w:space="0" w:color="auto"/>
              <w:left w:val="single" w:sz="4" w:space="0" w:color="auto"/>
              <w:bottom w:val="single" w:sz="4" w:space="0" w:color="auto"/>
              <w:right w:val="single" w:sz="4" w:space="0" w:color="auto"/>
            </w:tcBorders>
          </w:tcPr>
          <w:p w:rsidR="00522AC0" w:rsidRPr="00DA11BB" w:rsidRDefault="005513D0" w:rsidP="00A1128A">
            <w:pPr>
              <w:jc w:val="center"/>
              <w:rPr>
                <w:rFonts w:eastAsia="Calibri"/>
                <w:sz w:val="22"/>
                <w:szCs w:val="22"/>
              </w:rPr>
            </w:pPr>
            <w:r w:rsidRPr="00DA11BB">
              <w:rPr>
                <w:rFonts w:eastAsia="Calibri"/>
                <w:sz w:val="22"/>
                <w:szCs w:val="22"/>
              </w:rPr>
              <w:t>№</w:t>
            </w:r>
          </w:p>
        </w:tc>
        <w:tc>
          <w:tcPr>
            <w:tcW w:w="2405" w:type="dxa"/>
            <w:tcBorders>
              <w:top w:val="single" w:sz="4" w:space="0" w:color="auto"/>
              <w:left w:val="single" w:sz="4" w:space="0" w:color="auto"/>
              <w:bottom w:val="single" w:sz="4" w:space="0" w:color="auto"/>
              <w:right w:val="single" w:sz="4" w:space="0" w:color="auto"/>
            </w:tcBorders>
            <w:hideMark/>
          </w:tcPr>
          <w:p w:rsidR="00522AC0" w:rsidRPr="00DA11BB" w:rsidRDefault="00522AC0" w:rsidP="00A1128A">
            <w:pPr>
              <w:jc w:val="center"/>
              <w:rPr>
                <w:rFonts w:eastAsia="Calibri"/>
                <w:sz w:val="22"/>
                <w:szCs w:val="22"/>
              </w:rPr>
            </w:pPr>
            <w:r w:rsidRPr="00DA11BB">
              <w:rPr>
                <w:rFonts w:eastAsia="Calibri"/>
                <w:sz w:val="22"/>
                <w:szCs w:val="22"/>
              </w:rPr>
              <w:t>Наименование</w:t>
            </w:r>
          </w:p>
        </w:tc>
        <w:tc>
          <w:tcPr>
            <w:tcW w:w="4080" w:type="dxa"/>
            <w:tcBorders>
              <w:top w:val="single" w:sz="4" w:space="0" w:color="auto"/>
              <w:left w:val="single" w:sz="4" w:space="0" w:color="auto"/>
              <w:bottom w:val="single" w:sz="4" w:space="0" w:color="auto"/>
              <w:right w:val="single" w:sz="4" w:space="0" w:color="auto"/>
            </w:tcBorders>
            <w:hideMark/>
          </w:tcPr>
          <w:p w:rsidR="00522AC0" w:rsidRPr="00DA11BB" w:rsidRDefault="00522AC0" w:rsidP="00A1128A">
            <w:pPr>
              <w:jc w:val="center"/>
              <w:rPr>
                <w:rFonts w:eastAsia="Calibri"/>
                <w:sz w:val="22"/>
                <w:szCs w:val="22"/>
              </w:rPr>
            </w:pPr>
            <w:r w:rsidRPr="00DA11BB">
              <w:rPr>
                <w:rFonts w:eastAsia="Calibri"/>
                <w:sz w:val="22"/>
                <w:szCs w:val="22"/>
              </w:rPr>
              <w:t>Описание</w:t>
            </w:r>
          </w:p>
        </w:tc>
        <w:tc>
          <w:tcPr>
            <w:tcW w:w="1040" w:type="dxa"/>
            <w:tcBorders>
              <w:top w:val="single" w:sz="4" w:space="0" w:color="auto"/>
              <w:left w:val="single" w:sz="4" w:space="0" w:color="auto"/>
              <w:bottom w:val="single" w:sz="4" w:space="0" w:color="auto"/>
              <w:right w:val="single" w:sz="4" w:space="0" w:color="auto"/>
            </w:tcBorders>
            <w:hideMark/>
          </w:tcPr>
          <w:p w:rsidR="00522AC0" w:rsidRPr="00DA11BB" w:rsidRDefault="00522AC0" w:rsidP="00A1128A">
            <w:pPr>
              <w:jc w:val="center"/>
              <w:rPr>
                <w:rFonts w:eastAsia="Calibri"/>
                <w:sz w:val="22"/>
                <w:szCs w:val="22"/>
              </w:rPr>
            </w:pPr>
            <w:r w:rsidRPr="00DA11BB">
              <w:rPr>
                <w:rFonts w:eastAsia="Calibri"/>
                <w:sz w:val="22"/>
                <w:szCs w:val="22"/>
              </w:rPr>
              <w:t>Кол-во</w:t>
            </w:r>
          </w:p>
        </w:tc>
        <w:tc>
          <w:tcPr>
            <w:tcW w:w="1128" w:type="dxa"/>
            <w:tcBorders>
              <w:top w:val="single" w:sz="4" w:space="0" w:color="auto"/>
              <w:left w:val="single" w:sz="4" w:space="0" w:color="auto"/>
              <w:bottom w:val="single" w:sz="4" w:space="0" w:color="auto"/>
              <w:right w:val="single" w:sz="4" w:space="0" w:color="auto"/>
            </w:tcBorders>
            <w:hideMark/>
          </w:tcPr>
          <w:p w:rsidR="00522AC0" w:rsidRPr="00DA11BB" w:rsidRDefault="00522AC0" w:rsidP="00A1128A">
            <w:pPr>
              <w:jc w:val="center"/>
              <w:rPr>
                <w:rFonts w:eastAsia="Calibri"/>
                <w:sz w:val="22"/>
                <w:szCs w:val="22"/>
              </w:rPr>
            </w:pPr>
            <w:r w:rsidRPr="00DA11BB">
              <w:rPr>
                <w:rFonts w:eastAsia="Calibri"/>
                <w:sz w:val="22"/>
                <w:szCs w:val="22"/>
              </w:rPr>
              <w:t>Цена, руб.</w:t>
            </w:r>
          </w:p>
        </w:tc>
        <w:tc>
          <w:tcPr>
            <w:tcW w:w="1380" w:type="dxa"/>
            <w:tcBorders>
              <w:top w:val="single" w:sz="4" w:space="0" w:color="auto"/>
              <w:left w:val="single" w:sz="4" w:space="0" w:color="auto"/>
              <w:bottom w:val="single" w:sz="4" w:space="0" w:color="auto"/>
              <w:right w:val="single" w:sz="4" w:space="0" w:color="auto"/>
            </w:tcBorders>
            <w:hideMark/>
          </w:tcPr>
          <w:p w:rsidR="00522AC0" w:rsidRPr="00DA11BB" w:rsidRDefault="00522AC0" w:rsidP="00A1128A">
            <w:pPr>
              <w:jc w:val="center"/>
              <w:rPr>
                <w:rFonts w:eastAsia="Calibri"/>
                <w:sz w:val="22"/>
                <w:szCs w:val="22"/>
              </w:rPr>
            </w:pPr>
            <w:r w:rsidRPr="00DA11BB">
              <w:rPr>
                <w:rFonts w:eastAsia="Calibri"/>
                <w:sz w:val="22"/>
                <w:szCs w:val="22"/>
              </w:rPr>
              <w:t>Сумма, руб.</w:t>
            </w:r>
          </w:p>
        </w:tc>
      </w:tr>
      <w:tr w:rsidR="006206B0" w:rsidRPr="00DA11BB" w:rsidTr="005C764A">
        <w:tc>
          <w:tcPr>
            <w:tcW w:w="457" w:type="dxa"/>
            <w:tcBorders>
              <w:top w:val="single" w:sz="4" w:space="0" w:color="auto"/>
              <w:left w:val="single" w:sz="4" w:space="0" w:color="auto"/>
              <w:bottom w:val="single" w:sz="4" w:space="0" w:color="auto"/>
              <w:right w:val="single" w:sz="4" w:space="0" w:color="auto"/>
            </w:tcBorders>
          </w:tcPr>
          <w:p w:rsidR="00174BF7" w:rsidRPr="00DA11BB" w:rsidRDefault="005C764A" w:rsidP="00A1128A">
            <w:pPr>
              <w:rPr>
                <w:rFonts w:eastAsia="Calibri"/>
                <w:sz w:val="22"/>
                <w:szCs w:val="22"/>
              </w:rPr>
            </w:pPr>
            <w:r w:rsidRPr="00DA11BB">
              <w:rPr>
                <w:rFonts w:eastAsia="Calibri"/>
                <w:sz w:val="22"/>
                <w:szCs w:val="22"/>
              </w:rPr>
              <w:t>1</w:t>
            </w:r>
          </w:p>
        </w:tc>
        <w:tc>
          <w:tcPr>
            <w:tcW w:w="2405" w:type="dxa"/>
            <w:tcBorders>
              <w:top w:val="single" w:sz="4" w:space="0" w:color="auto"/>
              <w:left w:val="single" w:sz="4" w:space="0" w:color="auto"/>
              <w:bottom w:val="single" w:sz="4" w:space="0" w:color="auto"/>
              <w:right w:val="single" w:sz="4" w:space="0" w:color="auto"/>
            </w:tcBorders>
          </w:tcPr>
          <w:p w:rsidR="00DA11BB" w:rsidRPr="00A26DDD" w:rsidRDefault="00E42439" w:rsidP="002422DE">
            <w:pPr>
              <w:rPr>
                <w:rFonts w:eastAsia="Calibri"/>
                <w:sz w:val="22"/>
                <w:szCs w:val="22"/>
              </w:rPr>
            </w:pPr>
            <w:r>
              <w:rPr>
                <w:rFonts w:eastAsia="Calibri"/>
                <w:sz w:val="22"/>
                <w:szCs w:val="22"/>
              </w:rPr>
              <w:t>Пила</w:t>
            </w:r>
            <w:r w:rsidR="00A26DDD">
              <w:rPr>
                <w:rFonts w:eastAsia="Calibri"/>
                <w:sz w:val="22"/>
                <w:szCs w:val="22"/>
              </w:rPr>
              <w:t xml:space="preserve"> бензомоторная цепная </w:t>
            </w:r>
            <w:r w:rsidR="00A26DDD">
              <w:rPr>
                <w:rFonts w:eastAsia="Calibri"/>
                <w:sz w:val="22"/>
                <w:szCs w:val="22"/>
                <w:lang w:val="en-US"/>
              </w:rPr>
              <w:t>STIHL</w:t>
            </w:r>
            <w:r w:rsidR="00A26DDD" w:rsidRPr="00A26DDD">
              <w:rPr>
                <w:rFonts w:eastAsia="Calibri"/>
                <w:sz w:val="22"/>
                <w:szCs w:val="22"/>
              </w:rPr>
              <w:t xml:space="preserve"> </w:t>
            </w:r>
            <w:r w:rsidR="00A26DDD">
              <w:rPr>
                <w:rFonts w:eastAsia="Calibri"/>
                <w:sz w:val="22"/>
                <w:szCs w:val="22"/>
                <w:lang w:val="en-US"/>
              </w:rPr>
              <w:t>MS</w:t>
            </w:r>
            <w:r w:rsidR="00A26DDD">
              <w:rPr>
                <w:rFonts w:eastAsia="Calibri"/>
                <w:sz w:val="22"/>
                <w:szCs w:val="22"/>
              </w:rPr>
              <w:t xml:space="preserve"> 210</w:t>
            </w:r>
          </w:p>
          <w:p w:rsidR="00713B77" w:rsidRPr="00DA11BB" w:rsidRDefault="00713B77" w:rsidP="000A60DD">
            <w:pPr>
              <w:rPr>
                <w:rFonts w:eastAsia="Calibri"/>
                <w:sz w:val="22"/>
                <w:szCs w:val="22"/>
              </w:rPr>
            </w:pPr>
            <w:r w:rsidRPr="00DA11BB">
              <w:rPr>
                <w:rFonts w:eastAsia="Calibri"/>
                <w:sz w:val="22"/>
                <w:szCs w:val="22"/>
              </w:rPr>
              <w:t>(</w:t>
            </w:r>
            <w:r w:rsidR="000A60DD">
              <w:rPr>
                <w:rFonts w:eastAsia="Calibri"/>
                <w:sz w:val="22"/>
                <w:szCs w:val="22"/>
              </w:rPr>
              <w:t>КТРУ 25.73.20.000-00000002</w:t>
            </w:r>
            <w:r w:rsidR="002422DE" w:rsidRPr="00DA11BB">
              <w:rPr>
                <w:rFonts w:eastAsia="Calibri"/>
                <w:sz w:val="22"/>
                <w:szCs w:val="22"/>
              </w:rPr>
              <w:t>)</w:t>
            </w:r>
          </w:p>
        </w:tc>
        <w:tc>
          <w:tcPr>
            <w:tcW w:w="4080" w:type="dxa"/>
            <w:tcBorders>
              <w:top w:val="single" w:sz="4" w:space="0" w:color="auto"/>
              <w:left w:val="single" w:sz="4" w:space="0" w:color="auto"/>
              <w:bottom w:val="single" w:sz="4" w:space="0" w:color="auto"/>
              <w:right w:val="single" w:sz="4" w:space="0" w:color="auto"/>
            </w:tcBorders>
          </w:tcPr>
          <w:p w:rsidR="00DA11BB" w:rsidRDefault="00A26DDD" w:rsidP="002422DE">
            <w:pPr>
              <w:rPr>
                <w:rFonts w:eastAsia="Calibri"/>
                <w:sz w:val="22"/>
                <w:szCs w:val="22"/>
              </w:rPr>
            </w:pPr>
            <w:r>
              <w:rPr>
                <w:rFonts w:eastAsia="Calibri"/>
                <w:sz w:val="22"/>
                <w:szCs w:val="22"/>
              </w:rPr>
              <w:t>Тип: бензомоторная</w:t>
            </w:r>
          </w:p>
          <w:p w:rsidR="00A26DDD" w:rsidRDefault="00A26DDD" w:rsidP="002422DE">
            <w:pPr>
              <w:rPr>
                <w:rFonts w:eastAsia="Calibri"/>
                <w:sz w:val="22"/>
                <w:szCs w:val="22"/>
              </w:rPr>
            </w:pPr>
            <w:r>
              <w:rPr>
                <w:rFonts w:eastAsia="Calibri"/>
                <w:sz w:val="22"/>
                <w:szCs w:val="22"/>
              </w:rPr>
              <w:t>Конструкция: ручная</w:t>
            </w:r>
          </w:p>
          <w:p w:rsidR="00A26DDD" w:rsidRDefault="00A26DDD" w:rsidP="002422DE">
            <w:pPr>
              <w:rPr>
                <w:rFonts w:eastAsia="Calibri"/>
                <w:sz w:val="22"/>
                <w:szCs w:val="22"/>
              </w:rPr>
            </w:pPr>
            <w:r>
              <w:rPr>
                <w:rFonts w:eastAsia="Calibri"/>
                <w:sz w:val="22"/>
                <w:szCs w:val="22"/>
              </w:rPr>
              <w:t>Мощность: 2,2 кВт</w:t>
            </w:r>
          </w:p>
          <w:p w:rsidR="00A26DDD" w:rsidRDefault="00A26DDD" w:rsidP="002422DE">
            <w:pPr>
              <w:rPr>
                <w:rFonts w:eastAsia="Calibri"/>
                <w:sz w:val="22"/>
                <w:szCs w:val="22"/>
              </w:rPr>
            </w:pPr>
            <w:r>
              <w:rPr>
                <w:rFonts w:eastAsia="Calibri"/>
                <w:sz w:val="22"/>
                <w:szCs w:val="22"/>
              </w:rPr>
              <w:t>Шаг цепи: 3/8 дюйма</w:t>
            </w:r>
          </w:p>
          <w:p w:rsidR="00A26DDD" w:rsidRDefault="00A26DDD" w:rsidP="002422DE">
            <w:pPr>
              <w:rPr>
                <w:rFonts w:eastAsia="Calibri"/>
                <w:sz w:val="22"/>
                <w:szCs w:val="22"/>
              </w:rPr>
            </w:pPr>
            <w:r>
              <w:rPr>
                <w:rFonts w:eastAsia="Calibri"/>
                <w:sz w:val="22"/>
                <w:szCs w:val="22"/>
              </w:rPr>
              <w:t>Длина шины: 40 см</w:t>
            </w:r>
          </w:p>
          <w:p w:rsidR="00A26DDD" w:rsidRDefault="00A26DDD" w:rsidP="002422DE">
            <w:pPr>
              <w:rPr>
                <w:rFonts w:eastAsia="Calibri"/>
                <w:sz w:val="22"/>
                <w:szCs w:val="22"/>
              </w:rPr>
            </w:pPr>
            <w:r>
              <w:rPr>
                <w:rFonts w:eastAsia="Calibri"/>
                <w:sz w:val="22"/>
                <w:szCs w:val="22"/>
              </w:rPr>
              <w:t>Объем двигателя: 35,2 см3</w:t>
            </w:r>
          </w:p>
          <w:p w:rsidR="00A26DDD" w:rsidRDefault="00A26DDD" w:rsidP="002422DE">
            <w:pPr>
              <w:rPr>
                <w:rFonts w:eastAsia="Calibri"/>
                <w:sz w:val="22"/>
                <w:szCs w:val="22"/>
              </w:rPr>
            </w:pPr>
            <w:r>
              <w:rPr>
                <w:rFonts w:eastAsia="Calibri"/>
                <w:sz w:val="22"/>
                <w:szCs w:val="22"/>
              </w:rPr>
              <w:t>Емкость топливного бака: 0,47 л</w:t>
            </w:r>
          </w:p>
          <w:p w:rsidR="00A26DDD" w:rsidRDefault="00A26DDD" w:rsidP="002422DE">
            <w:pPr>
              <w:rPr>
                <w:rFonts w:eastAsia="Calibri"/>
                <w:sz w:val="22"/>
                <w:szCs w:val="22"/>
              </w:rPr>
            </w:pPr>
            <w:r>
              <w:rPr>
                <w:rFonts w:eastAsia="Calibri"/>
                <w:sz w:val="22"/>
                <w:szCs w:val="22"/>
              </w:rPr>
              <w:t>Емкость масляного бака: 0,2 л</w:t>
            </w:r>
          </w:p>
          <w:p w:rsidR="00A26DDD" w:rsidRDefault="00A26DDD" w:rsidP="00A26DDD">
            <w:pPr>
              <w:rPr>
                <w:rFonts w:eastAsia="Calibri"/>
                <w:sz w:val="22"/>
                <w:szCs w:val="22"/>
              </w:rPr>
            </w:pPr>
            <w:r>
              <w:rPr>
                <w:rFonts w:eastAsia="Calibri"/>
                <w:sz w:val="22"/>
                <w:szCs w:val="22"/>
              </w:rPr>
              <w:t xml:space="preserve">Наличие дополнительных функций: </w:t>
            </w:r>
            <w:proofErr w:type="spellStart"/>
            <w:r>
              <w:rPr>
                <w:rFonts w:eastAsia="Calibri"/>
                <w:sz w:val="22"/>
                <w:szCs w:val="22"/>
              </w:rPr>
              <w:t>антивибрация</w:t>
            </w:r>
            <w:proofErr w:type="spellEnd"/>
            <w:r>
              <w:rPr>
                <w:rFonts w:eastAsia="Calibri"/>
                <w:sz w:val="22"/>
                <w:szCs w:val="22"/>
              </w:rPr>
              <w:t>, тормоз цепи</w:t>
            </w:r>
          </w:p>
          <w:p w:rsidR="00A26DDD" w:rsidRDefault="00A26DDD" w:rsidP="00A26DDD">
            <w:pPr>
              <w:rPr>
                <w:rFonts w:eastAsia="Calibri"/>
                <w:sz w:val="22"/>
                <w:szCs w:val="22"/>
              </w:rPr>
            </w:pPr>
            <w:r>
              <w:rPr>
                <w:rFonts w:eastAsia="Calibri"/>
                <w:sz w:val="22"/>
                <w:szCs w:val="22"/>
              </w:rPr>
              <w:t>Вес: не более 4,4 кг</w:t>
            </w:r>
          </w:p>
          <w:p w:rsidR="007F4A70" w:rsidRPr="00DA11BB" w:rsidRDefault="007F4A70" w:rsidP="00A26DDD">
            <w:pPr>
              <w:rPr>
                <w:rFonts w:eastAsia="Calibri"/>
                <w:sz w:val="22"/>
                <w:szCs w:val="22"/>
              </w:rPr>
            </w:pPr>
            <w:r>
              <w:rPr>
                <w:rFonts w:eastAsia="Calibri"/>
                <w:sz w:val="22"/>
                <w:szCs w:val="22"/>
              </w:rPr>
              <w:t>Соответствие ГОСТ 31742-2012</w:t>
            </w:r>
          </w:p>
        </w:tc>
        <w:tc>
          <w:tcPr>
            <w:tcW w:w="1040" w:type="dxa"/>
            <w:tcBorders>
              <w:top w:val="single" w:sz="4" w:space="0" w:color="auto"/>
              <w:left w:val="single" w:sz="4" w:space="0" w:color="auto"/>
              <w:bottom w:val="single" w:sz="4" w:space="0" w:color="auto"/>
              <w:right w:val="single" w:sz="4" w:space="0" w:color="auto"/>
            </w:tcBorders>
          </w:tcPr>
          <w:p w:rsidR="00174BF7" w:rsidRPr="00DA11BB" w:rsidRDefault="00E42439" w:rsidP="00A1128A">
            <w:pPr>
              <w:jc w:val="center"/>
              <w:rPr>
                <w:rFonts w:eastAsia="Calibri"/>
                <w:sz w:val="22"/>
                <w:szCs w:val="22"/>
              </w:rPr>
            </w:pPr>
            <w:r>
              <w:rPr>
                <w:rFonts w:eastAsia="Calibri"/>
                <w:sz w:val="22"/>
                <w:szCs w:val="22"/>
              </w:rPr>
              <w:t xml:space="preserve">1 </w:t>
            </w:r>
            <w:proofErr w:type="spellStart"/>
            <w:r>
              <w:rPr>
                <w:rFonts w:eastAsia="Calibri"/>
                <w:sz w:val="22"/>
                <w:szCs w:val="22"/>
              </w:rPr>
              <w:t>шт</w:t>
            </w:r>
            <w:proofErr w:type="spellEnd"/>
          </w:p>
        </w:tc>
        <w:tc>
          <w:tcPr>
            <w:tcW w:w="1128" w:type="dxa"/>
            <w:tcBorders>
              <w:top w:val="single" w:sz="4" w:space="0" w:color="auto"/>
              <w:left w:val="single" w:sz="4" w:space="0" w:color="auto"/>
              <w:bottom w:val="single" w:sz="4" w:space="0" w:color="auto"/>
              <w:right w:val="single" w:sz="4" w:space="0" w:color="auto"/>
            </w:tcBorders>
          </w:tcPr>
          <w:p w:rsidR="00174BF7" w:rsidRPr="00DA11BB" w:rsidRDefault="00E42439" w:rsidP="00A1128A">
            <w:pPr>
              <w:jc w:val="center"/>
              <w:rPr>
                <w:rFonts w:eastAsia="Calibri"/>
                <w:sz w:val="22"/>
                <w:szCs w:val="22"/>
              </w:rPr>
            </w:pPr>
            <w:r>
              <w:rPr>
                <w:rFonts w:eastAsia="Calibri"/>
                <w:sz w:val="22"/>
                <w:szCs w:val="22"/>
              </w:rPr>
              <w:t>16 990,00</w:t>
            </w:r>
          </w:p>
        </w:tc>
        <w:tc>
          <w:tcPr>
            <w:tcW w:w="1380" w:type="dxa"/>
            <w:tcBorders>
              <w:top w:val="single" w:sz="4" w:space="0" w:color="auto"/>
              <w:left w:val="single" w:sz="4" w:space="0" w:color="auto"/>
              <w:bottom w:val="single" w:sz="4" w:space="0" w:color="auto"/>
              <w:right w:val="single" w:sz="4" w:space="0" w:color="auto"/>
            </w:tcBorders>
          </w:tcPr>
          <w:p w:rsidR="00174BF7" w:rsidRPr="00DA11BB" w:rsidRDefault="00E42439" w:rsidP="00A1128A">
            <w:pPr>
              <w:jc w:val="center"/>
              <w:rPr>
                <w:rFonts w:eastAsia="Calibri"/>
                <w:sz w:val="22"/>
                <w:szCs w:val="22"/>
              </w:rPr>
            </w:pPr>
            <w:r>
              <w:rPr>
                <w:rFonts w:eastAsia="Calibri"/>
                <w:sz w:val="22"/>
                <w:szCs w:val="22"/>
              </w:rPr>
              <w:t>16 990,00</w:t>
            </w:r>
          </w:p>
        </w:tc>
      </w:tr>
      <w:tr w:rsidR="00043FBE" w:rsidRPr="00DA11BB" w:rsidTr="005C764A">
        <w:trPr>
          <w:trHeight w:val="158"/>
        </w:trPr>
        <w:tc>
          <w:tcPr>
            <w:tcW w:w="9110" w:type="dxa"/>
            <w:gridSpan w:val="5"/>
            <w:tcBorders>
              <w:left w:val="single" w:sz="4" w:space="0" w:color="auto"/>
              <w:bottom w:val="single" w:sz="4" w:space="0" w:color="auto"/>
              <w:right w:val="single" w:sz="4" w:space="0" w:color="auto"/>
            </w:tcBorders>
          </w:tcPr>
          <w:p w:rsidR="00043FBE" w:rsidRPr="00DA11BB" w:rsidRDefault="00043FBE" w:rsidP="00043FBE">
            <w:pPr>
              <w:jc w:val="right"/>
              <w:rPr>
                <w:rFonts w:eastAsia="Calibri"/>
                <w:b/>
                <w:sz w:val="22"/>
                <w:szCs w:val="22"/>
              </w:rPr>
            </w:pPr>
            <w:r w:rsidRPr="00DA11BB">
              <w:rPr>
                <w:rFonts w:eastAsia="Calibri"/>
                <w:b/>
                <w:sz w:val="22"/>
                <w:szCs w:val="22"/>
              </w:rPr>
              <w:t>ИТОГО</w:t>
            </w:r>
          </w:p>
        </w:tc>
        <w:tc>
          <w:tcPr>
            <w:tcW w:w="1380" w:type="dxa"/>
            <w:tcBorders>
              <w:left w:val="single" w:sz="4" w:space="0" w:color="auto"/>
              <w:bottom w:val="single" w:sz="4" w:space="0" w:color="auto"/>
              <w:right w:val="single" w:sz="4" w:space="0" w:color="auto"/>
            </w:tcBorders>
          </w:tcPr>
          <w:p w:rsidR="00043FBE" w:rsidRPr="00DA11BB" w:rsidRDefault="00E42439" w:rsidP="00043FBE">
            <w:pPr>
              <w:jc w:val="center"/>
              <w:rPr>
                <w:rFonts w:eastAsia="Calibri"/>
                <w:b/>
                <w:sz w:val="22"/>
                <w:szCs w:val="22"/>
              </w:rPr>
            </w:pPr>
            <w:r>
              <w:rPr>
                <w:rFonts w:eastAsia="Calibri"/>
                <w:b/>
                <w:sz w:val="22"/>
                <w:szCs w:val="22"/>
              </w:rPr>
              <w:t>16 990</w:t>
            </w:r>
            <w:r w:rsidR="002422DE" w:rsidRPr="00DA11BB">
              <w:rPr>
                <w:rFonts w:eastAsia="Calibri"/>
                <w:b/>
                <w:sz w:val="22"/>
                <w:szCs w:val="22"/>
              </w:rPr>
              <w:t>,00</w:t>
            </w:r>
          </w:p>
        </w:tc>
      </w:tr>
    </w:tbl>
    <w:p w:rsidR="0084079F" w:rsidRDefault="0084079F" w:rsidP="00522AC0">
      <w:pPr>
        <w:keepNext/>
        <w:keepLines/>
        <w:widowControl w:val="0"/>
        <w:suppressLineNumbers/>
        <w:tabs>
          <w:tab w:val="left" w:pos="0"/>
        </w:tabs>
        <w:suppressAutoHyphens/>
        <w:ind w:firstLine="709"/>
        <w:jc w:val="both"/>
        <w:rPr>
          <w:bCs/>
        </w:rPr>
      </w:pPr>
    </w:p>
    <w:p w:rsidR="00522AC0" w:rsidRDefault="00522AC0" w:rsidP="00522AC0">
      <w:pPr>
        <w:keepNext/>
        <w:keepLines/>
        <w:widowControl w:val="0"/>
        <w:suppressLineNumbers/>
        <w:tabs>
          <w:tab w:val="left" w:pos="0"/>
        </w:tabs>
        <w:suppressAutoHyphens/>
        <w:ind w:firstLine="709"/>
        <w:jc w:val="both"/>
      </w:pPr>
      <w:r w:rsidRPr="00CC45A5">
        <w:rPr>
          <w:bCs/>
        </w:rPr>
        <w:t xml:space="preserve">Товар должен быть новым, т.е. </w:t>
      </w:r>
      <w:r>
        <w:rPr>
          <w:bCs/>
        </w:rPr>
        <w:t>не бывшим</w:t>
      </w:r>
      <w:r w:rsidRPr="00CC45A5">
        <w:rPr>
          <w:bCs/>
        </w:rPr>
        <w:t xml:space="preserve"> в эксплуатации. Товар должен обеспечивать предусмотренную производителем функциональность. Не допускается поставка выставочных и /или опытных образцов товара.</w:t>
      </w:r>
      <w:r w:rsidR="00CB66C2">
        <w:rPr>
          <w:bCs/>
        </w:rPr>
        <w:t xml:space="preserve"> </w:t>
      </w:r>
      <w:r w:rsidRPr="00CC45A5">
        <w:t>Товар должен быть промышленного производства (серийного изготовления), иметь сертификаты соответствия ГОСТ, (ТУ изготовителя) и должен быть обеспечен необходимой документацией.</w:t>
      </w:r>
    </w:p>
    <w:p w:rsidR="00522AC0" w:rsidRPr="00F41F0C" w:rsidRDefault="00522AC0" w:rsidP="00522AC0">
      <w:pPr>
        <w:ind w:firstLine="567"/>
        <w:jc w:val="both"/>
      </w:pPr>
      <w:r w:rsidRPr="00DD37B3">
        <w:rPr>
          <w:b/>
          <w:bCs/>
        </w:rPr>
        <w:t>Требования к упаковке Товара</w:t>
      </w:r>
    </w:p>
    <w:p w:rsidR="00522AC0" w:rsidRPr="00DD37B3" w:rsidRDefault="00522AC0" w:rsidP="00522AC0">
      <w:pPr>
        <w:widowControl w:val="0"/>
        <w:tabs>
          <w:tab w:val="num" w:pos="1800"/>
        </w:tabs>
        <w:ind w:firstLine="567"/>
        <w:jc w:val="both"/>
        <w:rPr>
          <w:rFonts w:eastAsia="Calibri"/>
          <w:lang w:eastAsia="en-US"/>
        </w:rPr>
      </w:pPr>
      <w:r w:rsidRPr="00DD37B3">
        <w:rPr>
          <w:rFonts w:eastAsia="Calibri"/>
          <w:lang w:eastAsia="en-US"/>
        </w:rPr>
        <w:t>Товар должен быть поставлен в упаковке производителя, не нарушенной, без следов воздействия влаги. Упаковка и/или тара должна обеспечивать сохранность товара от всякого рода повреждений при перевозке любыми видами транспорта, а также предохранять поставляемый товар от внешних воздействий.</w:t>
      </w:r>
    </w:p>
    <w:p w:rsidR="00FF4491" w:rsidRDefault="00FF4491" w:rsidP="00DD37B3">
      <w:pPr>
        <w:pStyle w:val="12pt"/>
        <w:ind w:firstLine="567"/>
        <w:rPr>
          <w:b/>
          <w:bCs/>
        </w:rPr>
      </w:pPr>
    </w:p>
    <w:p w:rsidR="00AA2432" w:rsidRPr="00DD37B3" w:rsidRDefault="00AA2432" w:rsidP="00DD37B3">
      <w:pPr>
        <w:pStyle w:val="12pt"/>
        <w:ind w:firstLine="567"/>
        <w:rPr>
          <w:b/>
          <w:bCs/>
        </w:rPr>
        <w:sectPr w:rsidR="00AA2432" w:rsidRPr="00DD37B3" w:rsidSect="00DA11BB">
          <w:footerReference w:type="default" r:id="rId8"/>
          <w:pgSz w:w="11906" w:h="16838"/>
          <w:pgMar w:top="720" w:right="720" w:bottom="720" w:left="720" w:header="709" w:footer="709" w:gutter="0"/>
          <w:cols w:space="708"/>
          <w:docGrid w:linePitch="360"/>
        </w:sectPr>
      </w:pPr>
    </w:p>
    <w:p w:rsidR="00124BCD" w:rsidRPr="00BC61A6" w:rsidRDefault="00124BCD" w:rsidP="00124BCD">
      <w:pPr>
        <w:ind w:firstLine="709"/>
        <w:jc w:val="right"/>
      </w:pPr>
      <w:r w:rsidRPr="00BC61A6">
        <w:lastRenderedPageBreak/>
        <w:t>ПРОЕКТ</w:t>
      </w:r>
    </w:p>
    <w:p w:rsidR="00124BCD" w:rsidRDefault="00124BCD" w:rsidP="00124BCD">
      <w:pPr>
        <w:ind w:firstLine="709"/>
        <w:jc w:val="center"/>
        <w:rPr>
          <w:b/>
        </w:rPr>
      </w:pPr>
      <w:r w:rsidRPr="00BC61A6">
        <w:rPr>
          <w:b/>
        </w:rPr>
        <w:t>Контракт №___________</w:t>
      </w:r>
    </w:p>
    <w:p w:rsidR="00D16CE2" w:rsidRPr="00BC61A6" w:rsidRDefault="00D16CE2" w:rsidP="00124BCD">
      <w:pPr>
        <w:ind w:firstLine="709"/>
        <w:jc w:val="center"/>
        <w:rPr>
          <w:b/>
        </w:rPr>
      </w:pPr>
    </w:p>
    <w:p w:rsidR="00124BCD" w:rsidRDefault="00124BCD" w:rsidP="00124BCD">
      <w:pPr>
        <w:pStyle w:val="ConsNonformat"/>
        <w:ind w:right="0" w:firstLine="709"/>
        <w:jc w:val="right"/>
        <w:rPr>
          <w:rFonts w:ascii="Times New Roman" w:hAnsi="Times New Roman" w:cs="Times New Roman"/>
          <w:sz w:val="24"/>
          <w:szCs w:val="24"/>
        </w:rPr>
      </w:pPr>
      <w:r w:rsidRPr="00BC61A6">
        <w:rPr>
          <w:rFonts w:ascii="Times New Roman" w:hAnsi="Times New Roman" w:cs="Times New Roman"/>
          <w:sz w:val="24"/>
          <w:szCs w:val="24"/>
        </w:rPr>
        <w:t>_____________________</w:t>
      </w:r>
    </w:p>
    <w:p w:rsidR="00D16CE2" w:rsidRPr="00BC61A6" w:rsidRDefault="00D16CE2" w:rsidP="00124BCD">
      <w:pPr>
        <w:pStyle w:val="ConsNonformat"/>
        <w:ind w:right="0" w:firstLine="709"/>
        <w:jc w:val="right"/>
        <w:rPr>
          <w:rFonts w:ascii="Times New Roman" w:hAnsi="Times New Roman" w:cs="Times New Roman"/>
          <w:sz w:val="24"/>
          <w:szCs w:val="24"/>
        </w:rPr>
      </w:pPr>
    </w:p>
    <w:p w:rsidR="00124BCD" w:rsidRPr="00BC61A6" w:rsidRDefault="00124BCD" w:rsidP="00124BCD">
      <w:pPr>
        <w:ind w:firstLine="709"/>
        <w:jc w:val="both"/>
      </w:pPr>
      <w:r w:rsidRPr="00BC61A6">
        <w:rPr>
          <w:b/>
        </w:rPr>
        <w:t xml:space="preserve">БУЗ ВО «Дом ребенка специализированный №1» </w:t>
      </w:r>
      <w:r w:rsidRPr="00BC61A6">
        <w:rPr>
          <w:snapToGrid w:val="0"/>
        </w:rPr>
        <w:t>в лице _____________, действующего на основании _______, именуем</w:t>
      </w:r>
      <w:r>
        <w:rPr>
          <w:snapToGrid w:val="0"/>
        </w:rPr>
        <w:t>ое</w:t>
      </w:r>
      <w:r w:rsidRPr="00BC61A6">
        <w:rPr>
          <w:snapToGrid w:val="0"/>
        </w:rPr>
        <w:t xml:space="preserve"> в дальнейшем </w:t>
      </w:r>
      <w:r w:rsidRPr="00BC61A6">
        <w:rPr>
          <w:b/>
          <w:bCs/>
          <w:snapToGrid w:val="0"/>
        </w:rPr>
        <w:t>«</w:t>
      </w:r>
      <w:r w:rsidRPr="00BC61A6">
        <w:rPr>
          <w:b/>
        </w:rPr>
        <w:t>Заказчик»</w:t>
      </w:r>
      <w:r w:rsidRPr="00BC61A6">
        <w:rPr>
          <w:snapToGrid w:val="0"/>
        </w:rPr>
        <w:t xml:space="preserve">, с одной стороны, и </w:t>
      </w:r>
      <w:r w:rsidRPr="00BC61A6">
        <w:rPr>
          <w:b/>
          <w:snapToGrid w:val="0"/>
        </w:rPr>
        <w:t>__________</w:t>
      </w:r>
      <w:r w:rsidRPr="001B2F5E">
        <w:rPr>
          <w:snapToGrid w:val="0"/>
        </w:rPr>
        <w:t>в лице</w:t>
      </w:r>
      <w:r>
        <w:rPr>
          <w:snapToGrid w:val="0"/>
        </w:rPr>
        <w:t xml:space="preserve">_________, </w:t>
      </w:r>
      <w:r w:rsidRPr="00BC61A6">
        <w:rPr>
          <w:snapToGrid w:val="0"/>
        </w:rPr>
        <w:t>действующ</w:t>
      </w:r>
      <w:r>
        <w:rPr>
          <w:snapToGrid w:val="0"/>
        </w:rPr>
        <w:t>его</w:t>
      </w:r>
      <w:r w:rsidRPr="00BC61A6">
        <w:rPr>
          <w:snapToGrid w:val="0"/>
        </w:rPr>
        <w:t xml:space="preserve"> на основании _______, именуем</w:t>
      </w:r>
      <w:r>
        <w:rPr>
          <w:snapToGrid w:val="0"/>
        </w:rPr>
        <w:t>ое</w:t>
      </w:r>
      <w:r w:rsidRPr="00BC61A6">
        <w:rPr>
          <w:snapToGrid w:val="0"/>
        </w:rPr>
        <w:t xml:space="preserve"> в дальнейшем </w:t>
      </w:r>
      <w:r w:rsidRPr="00BC61A6">
        <w:rPr>
          <w:b/>
          <w:snapToGrid w:val="0"/>
        </w:rPr>
        <w:t>«Поставщик»</w:t>
      </w:r>
      <w:r w:rsidRPr="00BC61A6">
        <w:rPr>
          <w:snapToGrid w:val="0"/>
        </w:rPr>
        <w:t xml:space="preserve">, </w:t>
      </w:r>
      <w:r w:rsidRPr="00BC61A6">
        <w:t>совместно именуемые «</w:t>
      </w:r>
      <w:r w:rsidRPr="00BC61A6">
        <w:rPr>
          <w:b/>
        </w:rPr>
        <w:t>Стороны</w:t>
      </w:r>
      <w:r w:rsidRPr="00BC61A6">
        <w:t>», заключили настоящий Контракт, о нижеследующем:</w:t>
      </w:r>
    </w:p>
    <w:p w:rsidR="00124BCD" w:rsidRPr="00BC61A6" w:rsidRDefault="00124BCD" w:rsidP="00124BCD">
      <w:pPr>
        <w:ind w:firstLine="709"/>
        <w:jc w:val="center"/>
        <w:rPr>
          <w:b/>
        </w:rPr>
      </w:pPr>
      <w:r w:rsidRPr="00BC61A6">
        <w:rPr>
          <w:b/>
        </w:rPr>
        <w:t>1. Предмет Контракта.</w:t>
      </w:r>
    </w:p>
    <w:p w:rsidR="00124BCD" w:rsidRPr="00BC61A6" w:rsidRDefault="00124BCD" w:rsidP="00124BCD">
      <w:pPr>
        <w:ind w:firstLine="709"/>
        <w:jc w:val="both"/>
        <w:rPr>
          <w:b/>
          <w:color w:val="000000"/>
        </w:rPr>
      </w:pPr>
      <w:r w:rsidRPr="00BC61A6">
        <w:rPr>
          <w:color w:val="000000"/>
        </w:rPr>
        <w:t>1.1. К отношениям сторон по контракту применяются требования гражданского законодательства,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24BCD" w:rsidRDefault="00124BCD" w:rsidP="00124BCD">
      <w:pPr>
        <w:ind w:firstLine="709"/>
        <w:jc w:val="both"/>
      </w:pPr>
      <w:r w:rsidRPr="00BC61A6">
        <w:t>Контракт зак</w:t>
      </w:r>
      <w:r>
        <w:t>лючается в соответствии с п. 1.5</w:t>
      </w:r>
      <w:r w:rsidRPr="00BC61A6">
        <w:t xml:space="preserve"> ст. 93 Федерального закона.</w:t>
      </w:r>
    </w:p>
    <w:p w:rsidR="00124BCD" w:rsidRPr="00BC61A6" w:rsidRDefault="00124BCD" w:rsidP="00124BCD">
      <w:pPr>
        <w:ind w:firstLine="709"/>
        <w:jc w:val="both"/>
      </w:pPr>
      <w:r w:rsidRPr="00DD2C49">
        <w:t>ИКЗ 20 23525075700352501001 0020 0</w:t>
      </w:r>
      <w:r w:rsidR="000F1E71">
        <w:t>92</w:t>
      </w:r>
      <w:bookmarkStart w:id="0" w:name="_GoBack"/>
      <w:bookmarkEnd w:id="0"/>
      <w:r w:rsidRPr="00DD2C49">
        <w:t xml:space="preserve"> 0000 000.</w:t>
      </w:r>
    </w:p>
    <w:p w:rsidR="00124BCD" w:rsidRPr="00BC61A6" w:rsidRDefault="00124BCD" w:rsidP="00124BCD">
      <w:pPr>
        <w:ind w:firstLine="709"/>
        <w:jc w:val="both"/>
        <w:rPr>
          <w:color w:val="000000"/>
        </w:rPr>
      </w:pPr>
      <w:r w:rsidRPr="00BC61A6">
        <w:rPr>
          <w:color w:val="000000"/>
        </w:rPr>
        <w:t xml:space="preserve">1.2. Заказчик поручает, а Поставщик принимает на себя обязательства по </w:t>
      </w:r>
      <w:r w:rsidRPr="00096B04">
        <w:rPr>
          <w:b/>
          <w:color w:val="000000"/>
        </w:rPr>
        <w:t>п</w:t>
      </w:r>
      <w:r w:rsidRPr="00096B04">
        <w:rPr>
          <w:rFonts w:eastAsia="Calibri"/>
          <w:b/>
          <w:snapToGrid w:val="0"/>
          <w:lang w:eastAsia="en-US"/>
        </w:rPr>
        <w:t xml:space="preserve">оставке </w:t>
      </w:r>
      <w:r w:rsidR="00A26DDD" w:rsidRPr="00A26DDD">
        <w:rPr>
          <w:rFonts w:eastAsia="Calibri"/>
          <w:b/>
          <w:snapToGrid w:val="0"/>
          <w:lang w:eastAsia="en-US"/>
        </w:rPr>
        <w:t xml:space="preserve">пилы бензомоторной цепной </w:t>
      </w:r>
      <w:r w:rsidRPr="00BC61A6">
        <w:rPr>
          <w:color w:val="000000"/>
        </w:rPr>
        <w:t>(далее – товар). Заказчик обязуется принять товар и оплатить на условиях настоящего Контракта.</w:t>
      </w:r>
    </w:p>
    <w:p w:rsidR="00124BCD" w:rsidRDefault="00124BCD" w:rsidP="00124BCD">
      <w:pPr>
        <w:ind w:firstLine="567"/>
        <w:jc w:val="both"/>
      </w:pPr>
      <w:r w:rsidRPr="00BC61A6">
        <w:rPr>
          <w:color w:val="000000"/>
        </w:rPr>
        <w:t xml:space="preserve">1.3. </w:t>
      </w:r>
      <w:r w:rsidRPr="00BC61A6">
        <w:rPr>
          <w:b/>
          <w:color w:val="000000"/>
        </w:rPr>
        <w:t xml:space="preserve">Срок (периоды) и </w:t>
      </w:r>
      <w:bookmarkStart w:id="1" w:name="OLE_LINK26"/>
      <w:bookmarkStart w:id="2" w:name="OLE_LINK27"/>
      <w:bookmarkStart w:id="3" w:name="OLE_LINK28"/>
      <w:r w:rsidRPr="00BC61A6">
        <w:rPr>
          <w:b/>
          <w:color w:val="000000"/>
        </w:rPr>
        <w:t>условия поставки товара</w:t>
      </w:r>
      <w:bookmarkEnd w:id="1"/>
      <w:bookmarkEnd w:id="2"/>
      <w:bookmarkEnd w:id="3"/>
      <w:r>
        <w:rPr>
          <w:b/>
          <w:color w:val="000000"/>
        </w:rPr>
        <w:t>:</w:t>
      </w:r>
      <w:r w:rsidR="00FD00B7" w:rsidRPr="00FD00B7">
        <w:rPr>
          <w:b/>
          <w:color w:val="000000"/>
        </w:rPr>
        <w:t xml:space="preserve"> </w:t>
      </w:r>
      <w:r w:rsidRPr="00FB3725">
        <w:t xml:space="preserve">Разовая поставка в течение </w:t>
      </w:r>
      <w:r w:rsidR="00456758">
        <w:t>10</w:t>
      </w:r>
      <w:r w:rsidR="00CB66C2">
        <w:t xml:space="preserve"> </w:t>
      </w:r>
      <w:r w:rsidRPr="00FB3725">
        <w:t>дней с даты заключения контракта.</w:t>
      </w:r>
    </w:p>
    <w:p w:rsidR="00124BCD" w:rsidRDefault="00124BCD" w:rsidP="00124BCD">
      <w:pPr>
        <w:ind w:firstLine="567"/>
        <w:jc w:val="both"/>
        <w:rPr>
          <w:color w:val="000000"/>
        </w:rPr>
      </w:pPr>
      <w:r w:rsidRPr="00BC61A6">
        <w:rPr>
          <w:color w:val="000000"/>
        </w:rPr>
        <w:t>1.4.</w:t>
      </w:r>
      <w:r w:rsidRPr="00BC61A6">
        <w:rPr>
          <w:b/>
          <w:color w:val="000000"/>
        </w:rPr>
        <w:t xml:space="preserve"> Место поставки товара: </w:t>
      </w:r>
      <w:r w:rsidRPr="00BC61A6">
        <w:rPr>
          <w:color w:val="000000"/>
        </w:rPr>
        <w:t>г. Вологда, ул. Комсомольская, д. 61.</w:t>
      </w:r>
    </w:p>
    <w:p w:rsidR="00124BCD" w:rsidRPr="00BC61A6" w:rsidRDefault="00124BCD" w:rsidP="00124BCD">
      <w:pPr>
        <w:ind w:firstLine="567"/>
        <w:jc w:val="both"/>
        <w:rPr>
          <w:color w:val="000000"/>
        </w:rPr>
      </w:pPr>
      <w:r w:rsidRPr="00BC61A6">
        <w:rPr>
          <w:color w:val="000000"/>
        </w:rPr>
        <w:t>1.5. Наименование и комплектность Товара определяется в соответствии со Спецификацией (Приложение к настоящему Контракту), являющихся неотъемлемой частью настоящего Контракта.</w:t>
      </w:r>
    </w:p>
    <w:p w:rsidR="00124BCD" w:rsidRPr="00BC61A6" w:rsidRDefault="00124BCD" w:rsidP="00124BCD">
      <w:pPr>
        <w:keepNext/>
        <w:ind w:firstLine="709"/>
        <w:jc w:val="center"/>
        <w:rPr>
          <w:b/>
          <w:color w:val="000000"/>
        </w:rPr>
      </w:pPr>
      <w:r w:rsidRPr="00BC61A6">
        <w:rPr>
          <w:b/>
          <w:color w:val="000000"/>
        </w:rPr>
        <w:t>2. Обязанности Сторон.</w:t>
      </w:r>
    </w:p>
    <w:p w:rsidR="00124BCD" w:rsidRPr="00BC61A6" w:rsidRDefault="00124BCD" w:rsidP="00124BCD">
      <w:pPr>
        <w:tabs>
          <w:tab w:val="left" w:pos="4160"/>
        </w:tabs>
        <w:ind w:firstLine="709"/>
        <w:jc w:val="both"/>
        <w:rPr>
          <w:b/>
          <w:color w:val="000000"/>
          <w:u w:val="single"/>
        </w:rPr>
      </w:pPr>
      <w:r w:rsidRPr="00BC61A6">
        <w:rPr>
          <w:color w:val="000000"/>
        </w:rPr>
        <w:t>2.1.</w:t>
      </w:r>
      <w:r w:rsidRPr="00BC61A6">
        <w:rPr>
          <w:b/>
          <w:color w:val="000000"/>
          <w:u w:val="single"/>
        </w:rPr>
        <w:t xml:space="preserve"> Поставщик обязуется:</w:t>
      </w:r>
      <w:r w:rsidRPr="00BC61A6">
        <w:rPr>
          <w:b/>
          <w:color w:val="000000"/>
          <w:u w:val="single"/>
        </w:rPr>
        <w:tab/>
      </w:r>
    </w:p>
    <w:p w:rsidR="00124BCD" w:rsidRPr="00BC61A6" w:rsidRDefault="00124BCD" w:rsidP="00124BCD">
      <w:pPr>
        <w:ind w:firstLine="709"/>
        <w:jc w:val="both"/>
        <w:rPr>
          <w:b/>
          <w:color w:val="000000"/>
          <w:u w:val="single"/>
        </w:rPr>
      </w:pPr>
      <w:r w:rsidRPr="00BC61A6">
        <w:rPr>
          <w:color w:val="000000"/>
        </w:rPr>
        <w:t>2.1.1. Передать Товар в сроки, предусмотренные п. 1.3. настоящего Контракта, в порядке и на условиях Контракта и в количестве согласно Спецификации (Приложение к настоящему Контракту).</w:t>
      </w:r>
    </w:p>
    <w:p w:rsidR="00124BCD" w:rsidRPr="00BC61A6" w:rsidRDefault="00124BCD" w:rsidP="00124BCD">
      <w:pPr>
        <w:ind w:firstLine="709"/>
        <w:jc w:val="both"/>
        <w:rPr>
          <w:color w:val="000000"/>
        </w:rPr>
      </w:pPr>
      <w:r w:rsidRPr="00BC61A6">
        <w:rPr>
          <w:color w:val="000000"/>
        </w:rPr>
        <w:t>2.1.2.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предусмотренные контрактом.</w:t>
      </w:r>
    </w:p>
    <w:p w:rsidR="00124BCD" w:rsidRPr="00BC61A6" w:rsidRDefault="00124BCD" w:rsidP="00124BCD">
      <w:pPr>
        <w:ind w:firstLine="709"/>
        <w:jc w:val="both"/>
        <w:rPr>
          <w:color w:val="000000"/>
        </w:rPr>
      </w:pPr>
      <w:r w:rsidRPr="00BC61A6">
        <w:rPr>
          <w:color w:val="000000"/>
        </w:rPr>
        <w:t>2.1.3. Одновременно с передачей товара передать Заказчику документы о приемке (акт приема-передачи товара и/или акта приёмки товара и/или товарную/товарно-транспортную накладную и/или универсальный передаточный документ) (далее - документы о приемке), платежные документы, документы, подтверждающие качество и безопасность товара (сертификат/декларацию соответствия и/или технический паспорт товара (паспорт качества), регистрационное свидетельство, в случае если товар подлежит государственной  регистрации).</w:t>
      </w:r>
    </w:p>
    <w:p w:rsidR="00124BCD" w:rsidRPr="00BC61A6" w:rsidRDefault="00124BCD" w:rsidP="00124BCD">
      <w:pPr>
        <w:ind w:firstLine="709"/>
        <w:jc w:val="both"/>
        <w:rPr>
          <w:color w:val="000000"/>
        </w:rPr>
      </w:pPr>
      <w:r w:rsidRPr="00BC61A6">
        <w:rPr>
          <w:color w:val="000000"/>
        </w:rPr>
        <w:t>2.1.4. Доставить Товар за свой счет, в упаковке, позволяющей соблюдать условия хранения товара, обеспечивающие сохранность их исходного качества, обеспечивающей защиту товара от повреждений, атмосферных осадков, внешних воздействий при транспортировке.</w:t>
      </w:r>
    </w:p>
    <w:p w:rsidR="00124BCD" w:rsidRPr="00BC61A6" w:rsidRDefault="00124BCD" w:rsidP="00124BCD">
      <w:pPr>
        <w:ind w:firstLine="709"/>
        <w:jc w:val="both"/>
        <w:rPr>
          <w:b/>
          <w:color w:val="000000"/>
          <w:u w:val="single"/>
        </w:rPr>
      </w:pPr>
      <w:r w:rsidRPr="00BC61A6">
        <w:rPr>
          <w:b/>
          <w:color w:val="000000"/>
          <w:u w:val="single"/>
        </w:rPr>
        <w:t>2.2. Заказчик обязуется:</w:t>
      </w:r>
    </w:p>
    <w:p w:rsidR="00124BCD" w:rsidRPr="00BC61A6" w:rsidRDefault="00124BCD" w:rsidP="00124BCD">
      <w:pPr>
        <w:ind w:firstLine="709"/>
        <w:jc w:val="both"/>
        <w:rPr>
          <w:b/>
          <w:color w:val="000000"/>
          <w:u w:val="single"/>
        </w:rPr>
      </w:pPr>
      <w:r w:rsidRPr="00BC61A6">
        <w:rPr>
          <w:color w:val="000000"/>
        </w:rPr>
        <w:t>2.2.1. Принять товар у Поставщика, провести экспертизу, осуществить проверку товара, подписать уполномоченным лицом соответствующие документы о приемке.</w:t>
      </w:r>
    </w:p>
    <w:p w:rsidR="00124BCD" w:rsidRPr="00BC61A6" w:rsidRDefault="00124BCD" w:rsidP="00124BCD">
      <w:pPr>
        <w:ind w:firstLine="709"/>
        <w:jc w:val="both"/>
        <w:rPr>
          <w:b/>
          <w:color w:val="000000"/>
          <w:u w:val="single"/>
        </w:rPr>
      </w:pPr>
      <w:r w:rsidRPr="00BC61A6">
        <w:rPr>
          <w:color w:val="000000"/>
        </w:rPr>
        <w:t>2.2.2. Оплатить поставленный товар в соответствии разделом 5 настоящего Контракта.</w:t>
      </w:r>
    </w:p>
    <w:p w:rsidR="00124BCD" w:rsidRPr="00BC61A6" w:rsidRDefault="00124BCD" w:rsidP="00124BCD">
      <w:pPr>
        <w:ind w:firstLine="709"/>
        <w:jc w:val="both"/>
        <w:rPr>
          <w:b/>
          <w:color w:val="000000"/>
          <w:u w:val="single"/>
        </w:rPr>
      </w:pPr>
      <w:r w:rsidRPr="00BC61A6">
        <w:rPr>
          <w:color w:val="000000"/>
        </w:rPr>
        <w:t>2.2.3. Заказчик не вправе отказаться от принятия и оплаты товара, поставка которого просрочена по вине Заказчика, за исключением случаев поставки товара, не соответствующего условиям Контракта.</w:t>
      </w:r>
    </w:p>
    <w:p w:rsidR="00124BCD" w:rsidRPr="00BC61A6" w:rsidRDefault="00124BCD" w:rsidP="00124BCD">
      <w:pPr>
        <w:ind w:firstLine="709"/>
        <w:jc w:val="both"/>
        <w:rPr>
          <w:b/>
          <w:color w:val="000000"/>
          <w:u w:val="single"/>
        </w:rPr>
      </w:pPr>
      <w:r w:rsidRPr="00BC61A6">
        <w:rPr>
          <w:b/>
          <w:color w:val="000000"/>
          <w:u w:val="single"/>
        </w:rPr>
        <w:t>2.3. Стороны обязуются</w:t>
      </w:r>
      <w:r w:rsidRPr="00BC61A6">
        <w:rPr>
          <w:color w:val="000000"/>
        </w:rPr>
        <w:t xml:space="preserve"> по первому требованию любой стороны проводить сверку взаиморасчетов по контракту.</w:t>
      </w:r>
    </w:p>
    <w:p w:rsidR="00124BCD" w:rsidRPr="00BC61A6" w:rsidRDefault="00124BCD" w:rsidP="00124BCD">
      <w:pPr>
        <w:tabs>
          <w:tab w:val="left" w:pos="0"/>
        </w:tabs>
        <w:ind w:firstLine="709"/>
        <w:jc w:val="center"/>
        <w:rPr>
          <w:b/>
          <w:color w:val="000000"/>
        </w:rPr>
      </w:pPr>
      <w:r w:rsidRPr="00BC61A6">
        <w:rPr>
          <w:b/>
          <w:color w:val="000000"/>
        </w:rPr>
        <w:t xml:space="preserve">3. Качество товара и упаковки. </w:t>
      </w:r>
    </w:p>
    <w:p w:rsidR="00124BCD" w:rsidRPr="00BC61A6" w:rsidRDefault="00124BCD" w:rsidP="00124BCD">
      <w:pPr>
        <w:tabs>
          <w:tab w:val="left" w:pos="0"/>
          <w:tab w:val="left" w:pos="567"/>
        </w:tabs>
        <w:ind w:firstLine="709"/>
        <w:jc w:val="both"/>
        <w:rPr>
          <w:color w:val="000000"/>
        </w:rPr>
      </w:pPr>
      <w:r w:rsidRPr="00BC61A6">
        <w:rPr>
          <w:color w:val="000000"/>
        </w:rPr>
        <w:t xml:space="preserve">3.1. Товар должен быть зарегистрирован и разрешен к применению в установленном порядке; соответствовать </w:t>
      </w:r>
      <w:r>
        <w:rPr>
          <w:color w:val="000000"/>
        </w:rPr>
        <w:t>Спецификации</w:t>
      </w:r>
      <w:r w:rsidRPr="00BC61A6">
        <w:rPr>
          <w:color w:val="000000"/>
        </w:rPr>
        <w:t xml:space="preserve"> (Приложение к настоящему Контракту) и действующим стандартам, утвержденным для данного вида товара, в соответствии с законодательством Российской Федерации. </w:t>
      </w:r>
    </w:p>
    <w:p w:rsidR="00124BCD" w:rsidRPr="00BC61A6" w:rsidRDefault="00124BCD" w:rsidP="00124BCD">
      <w:pPr>
        <w:tabs>
          <w:tab w:val="left" w:pos="0"/>
          <w:tab w:val="left" w:pos="567"/>
        </w:tabs>
        <w:ind w:firstLine="709"/>
        <w:jc w:val="both"/>
        <w:rPr>
          <w:color w:val="000000"/>
        </w:rPr>
      </w:pPr>
      <w:r w:rsidRPr="00BC61A6">
        <w:rPr>
          <w:color w:val="000000"/>
        </w:rPr>
        <w:lastRenderedPageBreak/>
        <w:t>3.2.Поставщик обеспечивает соблюдение надлежащих условий хранения товара до момента его передачи Заказчику.</w:t>
      </w:r>
    </w:p>
    <w:p w:rsidR="00124BCD" w:rsidRPr="00BC61A6" w:rsidRDefault="00124BCD" w:rsidP="00124BCD">
      <w:pPr>
        <w:tabs>
          <w:tab w:val="left" w:pos="0"/>
          <w:tab w:val="left" w:pos="567"/>
        </w:tabs>
        <w:ind w:firstLine="709"/>
        <w:jc w:val="both"/>
        <w:rPr>
          <w:color w:val="000000"/>
        </w:rPr>
      </w:pPr>
      <w:r w:rsidRPr="00BC61A6">
        <w:rPr>
          <w:color w:val="000000"/>
        </w:rPr>
        <w:t xml:space="preserve">3.3. Упаковка должна обеспечивать сохранность товара от повреждений при перевозке, коррозии, обеспечивать температурный режим и нормативные условия хранения при транспортировке и в складском помещении. </w:t>
      </w:r>
    </w:p>
    <w:p w:rsidR="00124BCD" w:rsidRPr="00BC61A6" w:rsidRDefault="00124BCD" w:rsidP="00124BCD">
      <w:pPr>
        <w:tabs>
          <w:tab w:val="left" w:pos="0"/>
          <w:tab w:val="left" w:pos="567"/>
        </w:tabs>
        <w:ind w:firstLine="709"/>
        <w:jc w:val="both"/>
        <w:rPr>
          <w:color w:val="000000"/>
        </w:rPr>
      </w:pPr>
      <w:r w:rsidRPr="00BC61A6">
        <w:rPr>
          <w:color w:val="000000"/>
        </w:rPr>
        <w:t>3.4. Товар должен быть упакован способом, не допускающим его перемещение внутри тары при транспортировке и погрузке.</w:t>
      </w:r>
      <w:bookmarkStart w:id="4" w:name="Par41"/>
      <w:bookmarkEnd w:id="4"/>
      <w:r w:rsidRPr="00BC61A6">
        <w:rPr>
          <w:color w:val="000000"/>
        </w:rPr>
        <w:t xml:space="preserve"> Упаковка и маркировка Товара должны соответствовать требованиям действующего законодательства.</w:t>
      </w:r>
    </w:p>
    <w:p w:rsidR="00124BCD" w:rsidRPr="00BC61A6" w:rsidRDefault="00124BCD" w:rsidP="00124BCD">
      <w:pPr>
        <w:tabs>
          <w:tab w:val="left" w:pos="0"/>
          <w:tab w:val="left" w:pos="567"/>
        </w:tabs>
        <w:ind w:firstLine="709"/>
        <w:jc w:val="center"/>
        <w:rPr>
          <w:b/>
          <w:color w:val="000000"/>
        </w:rPr>
      </w:pPr>
      <w:r w:rsidRPr="00BC61A6">
        <w:rPr>
          <w:b/>
          <w:color w:val="000000"/>
        </w:rPr>
        <w:t>4. Порядок приемки товара.</w:t>
      </w:r>
    </w:p>
    <w:p w:rsidR="00124BCD" w:rsidRPr="00BC61A6" w:rsidRDefault="00124BCD" w:rsidP="00124BCD">
      <w:pPr>
        <w:widowControl w:val="0"/>
        <w:tabs>
          <w:tab w:val="left" w:pos="5810"/>
        </w:tabs>
        <w:ind w:firstLine="709"/>
        <w:jc w:val="both"/>
        <w:rPr>
          <w:color w:val="000000"/>
        </w:rPr>
      </w:pPr>
      <w:r w:rsidRPr="00BC61A6">
        <w:rPr>
          <w:color w:val="000000"/>
        </w:rPr>
        <w:t>4.1. Приемка Товара осуществляется по документам о приемке, подписанным уполномоченным представителем Поставщика, в течение 5 (пяти) рабочих дней с момента поставки Товара.</w:t>
      </w:r>
    </w:p>
    <w:p w:rsidR="00124BCD" w:rsidRPr="00BC61A6" w:rsidRDefault="00124BCD" w:rsidP="00124BCD">
      <w:pPr>
        <w:widowControl w:val="0"/>
        <w:ind w:firstLine="709"/>
        <w:jc w:val="both"/>
        <w:rPr>
          <w:color w:val="000000"/>
        </w:rPr>
      </w:pPr>
      <w:r w:rsidRPr="00BC61A6">
        <w:rPr>
          <w:color w:val="000000"/>
        </w:rPr>
        <w:t>4.2.  По решению Заказчика для приемки поставленного товара может создаваться приемочная комиссия.</w:t>
      </w:r>
    </w:p>
    <w:p w:rsidR="00124BCD" w:rsidRPr="00BC61A6" w:rsidRDefault="00124BCD" w:rsidP="00124BCD">
      <w:pPr>
        <w:widowControl w:val="0"/>
        <w:ind w:firstLine="709"/>
        <w:jc w:val="both"/>
        <w:rPr>
          <w:color w:val="000000"/>
        </w:rPr>
      </w:pPr>
      <w:r w:rsidRPr="00BC61A6">
        <w:rPr>
          <w:color w:val="000000"/>
        </w:rPr>
        <w:t>4.3. При приемке Товара Заказчик проверяет соответствие Товара требованиям к наименованию, количеству (объему), качеству, ассортименту, комплектности, функциональным, техническим и качественным характеристикам Товара, эксплуатационным характеристикам (потребительским свойствам) Товара и иным сведения о Товаре содержащим в Спецификации (Приложение к настоящему Контракту), а также, отсутствие внешних повреждений упаковки, правильность оформления документов о приемке и платежных документов, наличие документов, подтверждающих качество и безопасность Товара.</w:t>
      </w:r>
    </w:p>
    <w:p w:rsidR="00124BCD" w:rsidRPr="00BC61A6" w:rsidRDefault="00124BCD" w:rsidP="00124BCD">
      <w:pPr>
        <w:widowControl w:val="0"/>
        <w:ind w:firstLine="709"/>
        <w:jc w:val="both"/>
        <w:rPr>
          <w:color w:val="000000"/>
        </w:rPr>
      </w:pPr>
      <w:r w:rsidRPr="00BC61A6">
        <w:rPr>
          <w:color w:val="000000"/>
        </w:rPr>
        <w:t xml:space="preserve">4.4.  Заказчик, обнаруживший при приемке несоответствие Товара установленным требованиям, вправе отказаться от приемки Товара. </w:t>
      </w:r>
    </w:p>
    <w:p w:rsidR="00124BCD" w:rsidRPr="00BC61A6" w:rsidRDefault="00124BCD" w:rsidP="00124BCD">
      <w:pPr>
        <w:widowControl w:val="0"/>
        <w:ind w:firstLine="709"/>
        <w:jc w:val="both"/>
        <w:rPr>
          <w:color w:val="000000"/>
        </w:rPr>
      </w:pPr>
      <w:r w:rsidRPr="00BC61A6">
        <w:rPr>
          <w:color w:val="000000"/>
        </w:rPr>
        <w:t>При этом Поставщик обязан в течение 5 (пяти) рабочих дней с момента получения уведомления Заказчика об отказе в приемке, заменить Товар на другой, соответствующий требованиям, содержащимся в Контракте, Спецификации (Приложение к настоящему Контракту).</w:t>
      </w:r>
    </w:p>
    <w:p w:rsidR="00124BCD" w:rsidRPr="00BC61A6" w:rsidRDefault="00124BCD" w:rsidP="00124BCD">
      <w:pPr>
        <w:widowControl w:val="0"/>
        <w:ind w:firstLine="709"/>
        <w:jc w:val="both"/>
        <w:rPr>
          <w:color w:val="000000"/>
        </w:rPr>
      </w:pPr>
      <w:r w:rsidRPr="00BC61A6">
        <w:rPr>
          <w:color w:val="000000"/>
        </w:rPr>
        <w:t>4.5. Заказчик, принявший Товар без проверки, лишается права ссылаться на</w:t>
      </w:r>
      <w:r w:rsidRPr="00BC61A6">
        <w:rPr>
          <w:color w:val="000000"/>
          <w:lang w:eastAsia="en-US"/>
        </w:rPr>
        <w:t xml:space="preserve"> недостатки Товара, которые могли быть установлены при обычном способе его приемки (явные недостатки).</w:t>
      </w:r>
    </w:p>
    <w:p w:rsidR="00124BCD" w:rsidRPr="00BC61A6" w:rsidRDefault="00124BCD" w:rsidP="00124BCD">
      <w:pPr>
        <w:widowControl w:val="0"/>
        <w:ind w:firstLine="709"/>
        <w:jc w:val="both"/>
        <w:rPr>
          <w:color w:val="000000"/>
          <w:lang w:eastAsia="en-US"/>
        </w:rPr>
      </w:pPr>
      <w:r w:rsidRPr="00BC61A6">
        <w:rPr>
          <w:color w:val="000000"/>
          <w:lang w:eastAsia="en-US"/>
        </w:rPr>
        <w:t xml:space="preserve">4.6. Заказчик, обнаруживший после приемки Товара недостатки, которые не могли быть установлены при обычном способе приемки (скрытые недостатки), обязан незамедлительно известить об этом Поставщика, а Поставщик обязан забрать Товар обратно и в течение 5 (пяти) рабочих дней с момента получения уведомления Заказчика осуществить поставку качественного Товара.  </w:t>
      </w:r>
    </w:p>
    <w:p w:rsidR="00124BCD" w:rsidRPr="00BC61A6" w:rsidRDefault="00124BCD" w:rsidP="00124BCD">
      <w:pPr>
        <w:widowControl w:val="0"/>
        <w:ind w:firstLine="709"/>
        <w:jc w:val="both"/>
        <w:rPr>
          <w:color w:val="000000"/>
        </w:rPr>
      </w:pPr>
      <w:r w:rsidRPr="00BC61A6">
        <w:rPr>
          <w:color w:val="000000"/>
          <w:lang w:eastAsia="en-US"/>
        </w:rPr>
        <w:t xml:space="preserve">4.7. </w:t>
      </w:r>
      <w:r w:rsidRPr="00BC61A6">
        <w:rPr>
          <w:color w:val="000000"/>
        </w:rPr>
        <w:t xml:space="preserve">Все расходы, связанные с возвратом, допоставкой или заменой Товара, оплачиваются Поставщиком. </w:t>
      </w:r>
    </w:p>
    <w:p w:rsidR="00124BCD" w:rsidRPr="00BC61A6" w:rsidRDefault="00124BCD" w:rsidP="00124BCD">
      <w:pPr>
        <w:widowControl w:val="0"/>
        <w:ind w:firstLine="709"/>
        <w:jc w:val="both"/>
        <w:rPr>
          <w:color w:val="000000"/>
        </w:rPr>
      </w:pPr>
      <w:r w:rsidRPr="00BC61A6">
        <w:rPr>
          <w:color w:val="000000"/>
        </w:rPr>
        <w:t>4.8. Для проверки предоставленного Поставщиком Товара, предусмотренного Контрактом, в части его соответствия условиям контракта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124BCD" w:rsidRPr="00BC61A6" w:rsidRDefault="00124BCD" w:rsidP="00124BCD">
      <w:pPr>
        <w:widowControl w:val="0"/>
        <w:ind w:firstLine="709"/>
        <w:jc w:val="both"/>
        <w:rPr>
          <w:color w:val="000000"/>
        </w:rPr>
      </w:pPr>
      <w:r w:rsidRPr="00BC61A6">
        <w:rPr>
          <w:color w:val="000000"/>
        </w:rPr>
        <w:t>4.9. В случае привлечения к проведению экспертизы поставленного Товара экспертов, экспертных организаций, такие эксперты, экспертные организации имеют право запрашивать у Заказчика и Поставщика дополнительную информацию и документы, относящиеся к условиям исполнения Контракта и отдельным этапам исполнения контракта (в случае наличия отдельных этапов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124BCD" w:rsidRPr="00BC61A6" w:rsidRDefault="00124BCD" w:rsidP="00124BCD">
      <w:pPr>
        <w:widowControl w:val="0"/>
        <w:ind w:firstLine="709"/>
        <w:jc w:val="both"/>
        <w:rPr>
          <w:color w:val="000000"/>
        </w:rPr>
      </w:pPr>
      <w:r w:rsidRPr="00BC61A6">
        <w:rPr>
          <w:color w:val="000000"/>
        </w:rPr>
        <w:t xml:space="preserve">4.10. </w:t>
      </w:r>
      <w:r w:rsidRPr="00BC61A6">
        <w:rPr>
          <w:bCs/>
          <w:color w:val="000000"/>
        </w:rPr>
        <w:t xml:space="preserve">В случае установления по результатам экспертизы факта несоответствия поставленного товара условиям </w:t>
      </w:r>
      <w:r w:rsidRPr="00BC61A6">
        <w:rPr>
          <w:color w:val="000000"/>
        </w:rPr>
        <w:t xml:space="preserve">Контракта, Поставщик </w:t>
      </w:r>
      <w:r w:rsidRPr="00BC61A6">
        <w:rPr>
          <w:bCs/>
          <w:color w:val="000000"/>
        </w:rPr>
        <w:t>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r w:rsidRPr="00BC61A6">
        <w:rPr>
          <w:color w:val="000000"/>
        </w:rPr>
        <w:t>.</w:t>
      </w:r>
    </w:p>
    <w:p w:rsidR="00124BCD" w:rsidRPr="00BC61A6" w:rsidRDefault="00124BCD" w:rsidP="00124BCD">
      <w:pPr>
        <w:widowControl w:val="0"/>
        <w:ind w:firstLine="709"/>
        <w:jc w:val="both"/>
        <w:rPr>
          <w:color w:val="000000"/>
        </w:rPr>
      </w:pPr>
      <w:r w:rsidRPr="00BC61A6">
        <w:rPr>
          <w:color w:val="000000"/>
        </w:rPr>
        <w:t>4.11. По итогам приемки товара, не позднее чем в срок, указанный в п. 4.1 Контракта,  представленные Поставщиком документы о приемке подписываются уполномоченным представителем Заказчика (в случае создания приемочной комиссии документы о приемке подписывается всеми членами приемочной комиссии) и один экземпляр подписанных Заказчиком документов о приемке направляется Поставщику либо в 5-тидневный срок Заказчиком направляется в письменной форме мотивированный отказ  от подписания документов о приемки с указанием срока устранения дефектов (недостатков), недопоставки или иных несоответствий в поставке условиям настоящего Контракта.</w:t>
      </w:r>
    </w:p>
    <w:p w:rsidR="00124BCD" w:rsidRPr="00BC61A6" w:rsidRDefault="00124BCD" w:rsidP="00124BCD">
      <w:pPr>
        <w:widowControl w:val="0"/>
        <w:ind w:firstLine="709"/>
        <w:jc w:val="both"/>
        <w:rPr>
          <w:color w:val="000000"/>
          <w:lang w:eastAsia="en-US"/>
        </w:rPr>
      </w:pPr>
      <w:r w:rsidRPr="00BC61A6">
        <w:rPr>
          <w:color w:val="000000"/>
        </w:rPr>
        <w:t xml:space="preserve">4.12. </w:t>
      </w:r>
      <w:r w:rsidRPr="00BC61A6">
        <w:rPr>
          <w:color w:val="000000"/>
          <w:lang w:eastAsia="en-US"/>
        </w:rPr>
        <w:t>Товар считается принятым Заказчиком после подписания Сторонами документов о приемке, при отсутствии у Заказчика претензий по количеству и качеству поставленного товара.</w:t>
      </w:r>
    </w:p>
    <w:p w:rsidR="00124BCD" w:rsidRPr="00BC61A6" w:rsidRDefault="00124BCD" w:rsidP="00124BCD">
      <w:pPr>
        <w:widowControl w:val="0"/>
        <w:ind w:firstLine="709"/>
        <w:jc w:val="both"/>
        <w:rPr>
          <w:color w:val="000000"/>
        </w:rPr>
      </w:pPr>
      <w:r w:rsidRPr="00BC61A6">
        <w:rPr>
          <w:color w:val="000000"/>
        </w:rPr>
        <w:t>4.13. В случае отсутствия документов, предусмотренных п. 2.1.3 Контракта, поставка Товара считается просроченной и Заказчик вправе отказаться от Товара и потребовать от Поставщика возмещения убытков и уплаты неустойки (штрафа, пеней).</w:t>
      </w:r>
    </w:p>
    <w:p w:rsidR="00124BCD" w:rsidRPr="00BC61A6" w:rsidRDefault="00124BCD" w:rsidP="00124BCD">
      <w:pPr>
        <w:widowControl w:val="0"/>
        <w:ind w:firstLine="709"/>
        <w:jc w:val="center"/>
        <w:rPr>
          <w:b/>
          <w:color w:val="000000"/>
        </w:rPr>
      </w:pPr>
      <w:r w:rsidRPr="00BC61A6">
        <w:rPr>
          <w:b/>
          <w:color w:val="000000"/>
        </w:rPr>
        <w:t>5. Цена Контракта и порядок расчетов.</w:t>
      </w:r>
    </w:p>
    <w:p w:rsidR="00124BCD" w:rsidRPr="00BC61A6" w:rsidRDefault="00124BCD" w:rsidP="00124BCD">
      <w:pPr>
        <w:ind w:firstLine="709"/>
        <w:jc w:val="both"/>
        <w:rPr>
          <w:color w:val="000000"/>
        </w:rPr>
      </w:pPr>
      <w:r w:rsidRPr="00BC61A6">
        <w:rPr>
          <w:color w:val="000000"/>
        </w:rPr>
        <w:t xml:space="preserve">5.1. Цена Контракта составляет </w:t>
      </w:r>
      <w:r>
        <w:rPr>
          <w:color w:val="000000"/>
        </w:rPr>
        <w:t>__________</w:t>
      </w:r>
      <w:r w:rsidRPr="00BC61A6">
        <w:rPr>
          <w:color w:val="000000"/>
        </w:rPr>
        <w:t xml:space="preserve"> рублей</w:t>
      </w:r>
      <w:r>
        <w:rPr>
          <w:color w:val="000000"/>
        </w:rPr>
        <w:t xml:space="preserve">, в </w:t>
      </w:r>
      <w:proofErr w:type="spellStart"/>
      <w:r>
        <w:rPr>
          <w:color w:val="000000"/>
        </w:rPr>
        <w:t>т.ч</w:t>
      </w:r>
      <w:proofErr w:type="spellEnd"/>
      <w:r>
        <w:rPr>
          <w:color w:val="000000"/>
        </w:rPr>
        <w:t>. НДС/НДС не облагается</w:t>
      </w:r>
      <w:r w:rsidRPr="00BC61A6">
        <w:rPr>
          <w:color w:val="000000"/>
        </w:rPr>
        <w:t>.</w:t>
      </w:r>
    </w:p>
    <w:p w:rsidR="00124BCD" w:rsidRPr="00BC61A6" w:rsidRDefault="00124BCD" w:rsidP="00124BCD">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color w:val="000000"/>
          <w:sz w:val="24"/>
          <w:szCs w:val="24"/>
        </w:rPr>
        <w:t xml:space="preserve">5.2 </w:t>
      </w:r>
      <w:r w:rsidRPr="00BC61A6">
        <w:rPr>
          <w:rFonts w:ascii="Times New Roman" w:hAnsi="Times New Roman" w:cs="Times New Roman"/>
          <w:b/>
          <w:color w:val="000000"/>
          <w:sz w:val="24"/>
          <w:szCs w:val="24"/>
        </w:rPr>
        <w:t>Цена Контракта включает в себя</w:t>
      </w:r>
      <w:r w:rsidRPr="00BC61A6">
        <w:rPr>
          <w:rFonts w:ascii="Times New Roman" w:hAnsi="Times New Roman" w:cs="Times New Roman"/>
          <w:color w:val="000000"/>
          <w:sz w:val="24"/>
          <w:szCs w:val="24"/>
        </w:rPr>
        <w:t xml:space="preserve"> стоимость товара, тары, упаковки, погрузочно-разгрузочные работы, транспортные расходы, страхование, уплату налогов, таможенных пошлин, сборов и других обязательных платежей, связанных с исполнением Контракта.</w:t>
      </w:r>
    </w:p>
    <w:p w:rsidR="00124BCD" w:rsidRPr="00BC61A6" w:rsidRDefault="00124BCD" w:rsidP="00124BCD">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color w:val="000000"/>
          <w:sz w:val="24"/>
          <w:szCs w:val="24"/>
        </w:rPr>
        <w:t xml:space="preserve">5.3.  </w:t>
      </w:r>
      <w:r w:rsidRPr="00BC61A6">
        <w:rPr>
          <w:rFonts w:ascii="Times New Roman" w:hAnsi="Times New Roman" w:cs="Times New Roman"/>
          <w:b/>
          <w:color w:val="000000"/>
          <w:sz w:val="24"/>
          <w:szCs w:val="24"/>
        </w:rPr>
        <w:t>Порядок и срок оплаты товара</w:t>
      </w:r>
      <w:r w:rsidRPr="00BC61A6">
        <w:rPr>
          <w:rFonts w:ascii="Times New Roman" w:hAnsi="Times New Roman" w:cs="Times New Roman"/>
          <w:color w:val="000000"/>
          <w:sz w:val="24"/>
          <w:szCs w:val="24"/>
        </w:rPr>
        <w:t xml:space="preserve">: Оплата поставленного товара производится по безналичному расчету, путем перечисления денежных средств на расчетный счет Поставщика в срок </w:t>
      </w:r>
      <w:r w:rsidRPr="00BC61A6">
        <w:rPr>
          <w:rFonts w:ascii="Times New Roman" w:hAnsi="Times New Roman" w:cs="Times New Roman"/>
          <w:b/>
          <w:color w:val="000000"/>
          <w:sz w:val="24"/>
          <w:szCs w:val="24"/>
        </w:rPr>
        <w:t>не более тридцати дней</w:t>
      </w:r>
      <w:r w:rsidRPr="00BC61A6">
        <w:rPr>
          <w:rFonts w:ascii="Times New Roman" w:hAnsi="Times New Roman" w:cs="Times New Roman"/>
          <w:color w:val="000000"/>
          <w:sz w:val="24"/>
          <w:szCs w:val="24"/>
        </w:rPr>
        <w:t xml:space="preserve"> с даты подписания заказчиком документа о приемке.</w:t>
      </w:r>
    </w:p>
    <w:p w:rsidR="00124BCD" w:rsidRPr="00BC61A6" w:rsidRDefault="00124BCD" w:rsidP="00124BCD">
      <w:pPr>
        <w:pStyle w:val="ConsNormal"/>
        <w:ind w:right="0" w:firstLine="709"/>
        <w:jc w:val="both"/>
        <w:rPr>
          <w:rFonts w:ascii="Times New Roman" w:hAnsi="Times New Roman" w:cs="Times New Roman"/>
          <w:bCs/>
          <w:color w:val="000000"/>
          <w:sz w:val="24"/>
          <w:szCs w:val="24"/>
        </w:rPr>
      </w:pPr>
      <w:r w:rsidRPr="00BC61A6">
        <w:rPr>
          <w:rFonts w:ascii="Times New Roman" w:hAnsi="Times New Roman" w:cs="Times New Roman"/>
          <w:color w:val="000000"/>
          <w:sz w:val="24"/>
          <w:szCs w:val="24"/>
        </w:rPr>
        <w:t>5.4. Цена контракта является</w:t>
      </w:r>
      <w:r w:rsidRPr="00BC61A6">
        <w:rPr>
          <w:rFonts w:ascii="Times New Roman" w:hAnsi="Times New Roman" w:cs="Times New Roman"/>
          <w:snapToGrid w:val="0"/>
          <w:color w:val="000000"/>
          <w:sz w:val="24"/>
          <w:szCs w:val="24"/>
        </w:rPr>
        <w:t xml:space="preserve"> твердой и не может изменяться в ходе его исполнения</w:t>
      </w:r>
      <w:r w:rsidRPr="00BC61A6">
        <w:rPr>
          <w:rFonts w:ascii="Times New Roman" w:hAnsi="Times New Roman" w:cs="Times New Roman"/>
          <w:bCs/>
          <w:color w:val="000000"/>
          <w:sz w:val="24"/>
          <w:szCs w:val="24"/>
        </w:rPr>
        <w:t>.</w:t>
      </w:r>
    </w:p>
    <w:p w:rsidR="00124BCD" w:rsidRPr="00BC61A6" w:rsidRDefault="00124BCD" w:rsidP="00124BCD">
      <w:pPr>
        <w:pStyle w:val="ConsNormal"/>
        <w:ind w:right="0" w:firstLine="709"/>
        <w:jc w:val="both"/>
        <w:rPr>
          <w:rFonts w:ascii="Times New Roman" w:hAnsi="Times New Roman" w:cs="Times New Roman"/>
          <w:color w:val="000000"/>
          <w:sz w:val="24"/>
          <w:szCs w:val="24"/>
        </w:rPr>
      </w:pPr>
      <w:r w:rsidRPr="009B7A77">
        <w:rPr>
          <w:rFonts w:ascii="Times New Roman" w:hAnsi="Times New Roman" w:cs="Times New Roman"/>
          <w:color w:val="000000"/>
          <w:sz w:val="24"/>
          <w:szCs w:val="24"/>
        </w:rPr>
        <w:t>5.5.</w:t>
      </w:r>
      <w:r w:rsidRPr="00BC61A6">
        <w:rPr>
          <w:rFonts w:ascii="Times New Roman" w:hAnsi="Times New Roman" w:cs="Times New Roman"/>
          <w:b/>
          <w:color w:val="000000"/>
          <w:sz w:val="24"/>
          <w:szCs w:val="24"/>
        </w:rPr>
        <w:t xml:space="preserve"> Источник финансирования</w:t>
      </w:r>
      <w:r w:rsidR="004F02CE">
        <w:rPr>
          <w:rFonts w:ascii="Times New Roman" w:hAnsi="Times New Roman" w:cs="Times New Roman"/>
          <w:b/>
          <w:color w:val="000000"/>
          <w:sz w:val="24"/>
          <w:szCs w:val="24"/>
        </w:rPr>
        <w:t xml:space="preserve"> </w:t>
      </w:r>
      <w:r w:rsidR="00456758">
        <w:rPr>
          <w:rFonts w:ascii="Times New Roman" w:hAnsi="Times New Roman" w:cs="Times New Roman"/>
          <w:color w:val="000000"/>
          <w:sz w:val="24"/>
          <w:szCs w:val="24"/>
        </w:rPr>
        <w:t xml:space="preserve">– внебюджетные </w:t>
      </w:r>
      <w:r w:rsidRPr="00BC61A6">
        <w:rPr>
          <w:rFonts w:ascii="Times New Roman" w:hAnsi="Times New Roman" w:cs="Times New Roman"/>
          <w:color w:val="000000"/>
          <w:sz w:val="24"/>
          <w:szCs w:val="24"/>
        </w:rPr>
        <w:t>средства.</w:t>
      </w:r>
    </w:p>
    <w:p w:rsidR="00124BCD" w:rsidRPr="00BC61A6" w:rsidRDefault="00124BCD" w:rsidP="00124BCD">
      <w:pPr>
        <w:pStyle w:val="ConsNormal"/>
        <w:ind w:right="0" w:firstLine="709"/>
        <w:jc w:val="both"/>
        <w:rPr>
          <w:rFonts w:ascii="Times New Roman" w:hAnsi="Times New Roman" w:cs="Times New Roman"/>
          <w:color w:val="000000"/>
          <w:sz w:val="24"/>
          <w:szCs w:val="24"/>
        </w:rPr>
      </w:pPr>
      <w:r w:rsidRPr="00BC61A6">
        <w:rPr>
          <w:rFonts w:ascii="Times New Roman" w:hAnsi="Times New Roman" w:cs="Times New Roman"/>
          <w:bCs/>
          <w:color w:val="000000"/>
          <w:sz w:val="24"/>
          <w:szCs w:val="24"/>
        </w:rPr>
        <w:t xml:space="preserve">5.6. </w:t>
      </w:r>
      <w:r w:rsidRPr="00BC61A6">
        <w:rPr>
          <w:rFonts w:ascii="Times New Roman" w:hAnsi="Times New Roman" w:cs="Times New Roman"/>
          <w:color w:val="000000"/>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24BCD" w:rsidRPr="00BC61A6" w:rsidRDefault="00124BCD" w:rsidP="00124BCD">
      <w:pPr>
        <w:keepNext/>
        <w:ind w:firstLine="709"/>
        <w:jc w:val="center"/>
        <w:rPr>
          <w:b/>
          <w:color w:val="000000"/>
        </w:rPr>
      </w:pPr>
      <w:r w:rsidRPr="00BC61A6">
        <w:rPr>
          <w:b/>
          <w:color w:val="000000"/>
        </w:rPr>
        <w:t>6. Ответственность Сторон.</w:t>
      </w:r>
    </w:p>
    <w:p w:rsidR="00124BCD" w:rsidRPr="00156CF2" w:rsidRDefault="00124BCD" w:rsidP="00124BCD">
      <w:pPr>
        <w:pStyle w:val="ConsPlusNormal"/>
        <w:ind w:firstLine="709"/>
        <w:jc w:val="both"/>
        <w:rPr>
          <w:sz w:val="24"/>
          <w:szCs w:val="24"/>
        </w:rPr>
      </w:pPr>
      <w:r>
        <w:rPr>
          <w:sz w:val="24"/>
          <w:szCs w:val="24"/>
        </w:rPr>
        <w:t xml:space="preserve">6.1. </w:t>
      </w:r>
      <w:r w:rsidRPr="00156CF2">
        <w:rPr>
          <w:sz w:val="24"/>
          <w:szCs w:val="24"/>
        </w:rPr>
        <w:t>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124BCD" w:rsidRPr="00593F9B" w:rsidRDefault="00124BCD" w:rsidP="00124BCD">
      <w:pPr>
        <w:pStyle w:val="ConsPlusNormal"/>
        <w:ind w:firstLine="709"/>
        <w:jc w:val="both"/>
        <w:rPr>
          <w:sz w:val="24"/>
          <w:szCs w:val="24"/>
        </w:rPr>
      </w:pPr>
      <w:r>
        <w:rPr>
          <w:sz w:val="24"/>
          <w:szCs w:val="24"/>
        </w:rPr>
        <w:t>6.2</w:t>
      </w:r>
      <w:r w:rsidRPr="00156CF2">
        <w:rPr>
          <w:sz w:val="24"/>
          <w:szCs w:val="24"/>
        </w:rPr>
        <w:t xml:space="preserve">. </w:t>
      </w:r>
      <w:r w:rsidRPr="00593F9B">
        <w:rPr>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124BCD" w:rsidRDefault="00124BCD" w:rsidP="00124BCD">
      <w:pPr>
        <w:pStyle w:val="ConsPlusNormal"/>
        <w:ind w:firstLine="709"/>
        <w:jc w:val="both"/>
        <w:rPr>
          <w:sz w:val="24"/>
          <w:szCs w:val="24"/>
        </w:rPr>
      </w:pPr>
      <w:r w:rsidRPr="00593F9B">
        <w:rPr>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24BCD" w:rsidRPr="00FC21C9" w:rsidRDefault="00124BCD" w:rsidP="00124BCD">
      <w:pPr>
        <w:pStyle w:val="ConsPlusNormal"/>
        <w:ind w:firstLine="709"/>
        <w:jc w:val="both"/>
        <w:rPr>
          <w:sz w:val="24"/>
          <w:szCs w:val="24"/>
        </w:rPr>
      </w:pPr>
      <w:r>
        <w:rPr>
          <w:sz w:val="24"/>
          <w:szCs w:val="24"/>
        </w:rPr>
        <w:t xml:space="preserve">6.3. </w:t>
      </w:r>
      <w:r w:rsidRPr="00FC21C9">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24BCD" w:rsidRPr="00FC21C9" w:rsidRDefault="00124BCD" w:rsidP="00124BCD">
      <w:pPr>
        <w:pStyle w:val="ConsPlusNormal"/>
        <w:ind w:firstLine="709"/>
        <w:jc w:val="both"/>
        <w:rPr>
          <w:sz w:val="24"/>
          <w:szCs w:val="24"/>
        </w:rPr>
      </w:pPr>
      <w:r w:rsidRPr="00FC21C9">
        <w:rPr>
          <w:sz w:val="24"/>
          <w:szCs w:val="24"/>
        </w:rPr>
        <w:t>а) 10 процентов цены контракта (этапа) в случае, если цена контракта (этапа) не превышает 3 млн. рублей;</w:t>
      </w:r>
    </w:p>
    <w:p w:rsidR="00124BCD" w:rsidRPr="00FC21C9" w:rsidRDefault="00124BCD" w:rsidP="00124BCD">
      <w:pPr>
        <w:pStyle w:val="ConsPlusNormal"/>
        <w:ind w:firstLine="709"/>
        <w:jc w:val="both"/>
        <w:rPr>
          <w:sz w:val="24"/>
          <w:szCs w:val="24"/>
        </w:rPr>
      </w:pPr>
      <w:r w:rsidRPr="00FC21C9">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124BCD" w:rsidRPr="00FC21C9" w:rsidRDefault="00124BCD" w:rsidP="00124BCD">
      <w:pPr>
        <w:pStyle w:val="ConsPlusNormal"/>
        <w:ind w:firstLine="709"/>
        <w:jc w:val="both"/>
        <w:rPr>
          <w:sz w:val="24"/>
          <w:szCs w:val="24"/>
        </w:rPr>
      </w:pPr>
      <w:r w:rsidRPr="00FC21C9">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24BCD" w:rsidRPr="00FC21C9" w:rsidRDefault="00124BCD" w:rsidP="00124BCD">
      <w:pPr>
        <w:pStyle w:val="ConsPlusNormal"/>
        <w:ind w:firstLine="709"/>
        <w:jc w:val="both"/>
        <w:rPr>
          <w:sz w:val="24"/>
          <w:szCs w:val="24"/>
        </w:rPr>
      </w:pPr>
      <w:r w:rsidRPr="00FC21C9">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24BCD" w:rsidRPr="00FC21C9" w:rsidRDefault="00124BCD" w:rsidP="00124BCD">
      <w:pPr>
        <w:pStyle w:val="ConsPlusNormal"/>
        <w:ind w:firstLine="709"/>
        <w:jc w:val="both"/>
        <w:rPr>
          <w:sz w:val="24"/>
          <w:szCs w:val="24"/>
        </w:rPr>
      </w:pPr>
      <w:r w:rsidRPr="00FC21C9">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124BCD" w:rsidRPr="00FC21C9" w:rsidRDefault="00124BCD" w:rsidP="00124BCD">
      <w:pPr>
        <w:pStyle w:val="ConsPlusNormal"/>
        <w:ind w:firstLine="709"/>
        <w:jc w:val="both"/>
        <w:rPr>
          <w:sz w:val="24"/>
          <w:szCs w:val="24"/>
        </w:rPr>
      </w:pPr>
      <w:r w:rsidRPr="00FC21C9">
        <w:rPr>
          <w:sz w:val="24"/>
          <w:szCs w:val="24"/>
        </w:rPr>
        <w:t>и) 0,1 процента цены контракта (этапа) в случае, если цена контракта (этапа) превышает 10 млрд. рублей.</w:t>
      </w:r>
    </w:p>
    <w:p w:rsidR="00124BCD" w:rsidRPr="00FC21C9" w:rsidRDefault="00124BCD" w:rsidP="00124BCD">
      <w:pPr>
        <w:pStyle w:val="ConsPlusNormal"/>
        <w:ind w:firstLine="709"/>
        <w:jc w:val="both"/>
        <w:rPr>
          <w:sz w:val="24"/>
          <w:szCs w:val="24"/>
        </w:rPr>
      </w:pPr>
      <w:bookmarkStart w:id="5" w:name="P66"/>
      <w:bookmarkEnd w:id="5"/>
      <w:r>
        <w:rPr>
          <w:sz w:val="24"/>
          <w:szCs w:val="24"/>
        </w:rPr>
        <w:t xml:space="preserve">6.4. </w:t>
      </w:r>
      <w:r w:rsidRPr="00FC21C9">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history="1">
        <w:r w:rsidRPr="00FC21C9">
          <w:rPr>
            <w:sz w:val="24"/>
            <w:szCs w:val="24"/>
          </w:rPr>
          <w:t>пунктом 1 части 1 статьи 30</w:t>
        </w:r>
      </w:hyperlink>
      <w:r w:rsidRPr="00FC21C9">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24BCD" w:rsidRPr="00FC21C9" w:rsidRDefault="00124BCD" w:rsidP="00124BCD">
      <w:pPr>
        <w:pStyle w:val="ConsPlusNormal"/>
        <w:ind w:firstLine="709"/>
        <w:jc w:val="both"/>
        <w:rPr>
          <w:sz w:val="24"/>
          <w:szCs w:val="24"/>
        </w:rPr>
      </w:pPr>
      <w:r>
        <w:rPr>
          <w:sz w:val="24"/>
          <w:szCs w:val="24"/>
        </w:rPr>
        <w:t xml:space="preserve">6.5. </w:t>
      </w:r>
      <w:r w:rsidRPr="00FC21C9">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FC21C9">
          <w:rPr>
            <w:sz w:val="24"/>
            <w:szCs w:val="24"/>
          </w:rPr>
          <w:t>законом</w:t>
        </w:r>
      </w:hyperlink>
      <w:r w:rsidRPr="00FC21C9">
        <w:rPr>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24BCD" w:rsidRPr="00FC21C9" w:rsidRDefault="00124BCD" w:rsidP="00124BCD">
      <w:pPr>
        <w:pStyle w:val="ConsPlusNormal"/>
        <w:ind w:firstLine="709"/>
        <w:jc w:val="both"/>
        <w:rPr>
          <w:sz w:val="24"/>
          <w:szCs w:val="24"/>
        </w:rPr>
      </w:pPr>
      <w:r w:rsidRPr="00FC21C9">
        <w:rPr>
          <w:sz w:val="24"/>
          <w:szCs w:val="24"/>
        </w:rPr>
        <w:t>а) в случае, если цена контракта не превышает начальную (максимальную) цену контракта:</w:t>
      </w:r>
    </w:p>
    <w:p w:rsidR="00124BCD" w:rsidRPr="00FC21C9" w:rsidRDefault="00124BCD" w:rsidP="00124BCD">
      <w:pPr>
        <w:pStyle w:val="ConsPlusNormal"/>
        <w:ind w:firstLine="709"/>
        <w:jc w:val="both"/>
        <w:rPr>
          <w:sz w:val="24"/>
          <w:szCs w:val="24"/>
        </w:rPr>
      </w:pPr>
      <w:r w:rsidRPr="00FC21C9">
        <w:rPr>
          <w:sz w:val="24"/>
          <w:szCs w:val="24"/>
        </w:rPr>
        <w:t>10 процентов начальной (максимальной) цены контракта, если цена контракта не превышает 3 млн. рублей;</w:t>
      </w:r>
    </w:p>
    <w:p w:rsidR="00124BCD" w:rsidRPr="00FC21C9" w:rsidRDefault="00124BCD" w:rsidP="00124BCD">
      <w:pPr>
        <w:pStyle w:val="ConsPlusNormal"/>
        <w:ind w:firstLine="709"/>
        <w:jc w:val="both"/>
        <w:rPr>
          <w:sz w:val="24"/>
          <w:szCs w:val="24"/>
        </w:rPr>
      </w:pPr>
      <w:r w:rsidRPr="00FC21C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б) в случае, если цена контракта превышает начальную (максимальную) цену контракта:</w:t>
      </w:r>
    </w:p>
    <w:p w:rsidR="00124BCD" w:rsidRPr="00FC21C9" w:rsidRDefault="00124BCD" w:rsidP="00124BCD">
      <w:pPr>
        <w:pStyle w:val="ConsPlusNormal"/>
        <w:ind w:firstLine="709"/>
        <w:jc w:val="both"/>
        <w:rPr>
          <w:sz w:val="24"/>
          <w:szCs w:val="24"/>
        </w:rPr>
      </w:pPr>
      <w:r w:rsidRPr="00FC21C9">
        <w:rPr>
          <w:sz w:val="24"/>
          <w:szCs w:val="24"/>
        </w:rPr>
        <w:t>10 процентов цены контракта, если цена контракта не превышает 3 млн. рублей;</w:t>
      </w:r>
    </w:p>
    <w:p w:rsidR="00124BCD" w:rsidRPr="00FC21C9" w:rsidRDefault="00124BCD" w:rsidP="00124BCD">
      <w:pPr>
        <w:pStyle w:val="ConsPlusNormal"/>
        <w:ind w:firstLine="709"/>
        <w:jc w:val="both"/>
        <w:rPr>
          <w:sz w:val="24"/>
          <w:szCs w:val="24"/>
        </w:rPr>
      </w:pPr>
      <w:r w:rsidRPr="00FC21C9">
        <w:rPr>
          <w:sz w:val="24"/>
          <w:szCs w:val="24"/>
        </w:rPr>
        <w:t>5 процентов цены контракта, если цена контракта составляет от 3 млн. рублей до 50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1 процент цены контракта, если цена контракта составляет от 50 млн. рублей до 100 млн. рублей (включительно).</w:t>
      </w:r>
    </w:p>
    <w:p w:rsidR="00124BCD" w:rsidRPr="00FC21C9" w:rsidRDefault="00124BCD" w:rsidP="00124BCD">
      <w:pPr>
        <w:pStyle w:val="ConsPlusNormal"/>
        <w:ind w:firstLine="709"/>
        <w:jc w:val="both"/>
        <w:rPr>
          <w:sz w:val="24"/>
          <w:szCs w:val="24"/>
        </w:rPr>
      </w:pPr>
      <w:r>
        <w:rPr>
          <w:sz w:val="24"/>
          <w:szCs w:val="24"/>
        </w:rPr>
        <w:t xml:space="preserve">6.6. </w:t>
      </w:r>
      <w:r w:rsidRPr="00FC21C9">
        <w:rPr>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24BCD" w:rsidRPr="00FC21C9" w:rsidRDefault="00124BCD" w:rsidP="00124BCD">
      <w:pPr>
        <w:pStyle w:val="ConsPlusNormal"/>
        <w:ind w:firstLine="709"/>
        <w:jc w:val="both"/>
        <w:rPr>
          <w:sz w:val="24"/>
          <w:szCs w:val="24"/>
        </w:rPr>
      </w:pPr>
      <w:r w:rsidRPr="00FC21C9">
        <w:rPr>
          <w:sz w:val="24"/>
          <w:szCs w:val="24"/>
        </w:rPr>
        <w:t>а) 1000 рублей, если цена контракта не превышает 3 млн. рублей;</w:t>
      </w:r>
    </w:p>
    <w:p w:rsidR="00124BCD" w:rsidRPr="00FC21C9" w:rsidRDefault="00124BCD" w:rsidP="00124BCD">
      <w:pPr>
        <w:pStyle w:val="ConsPlusNormal"/>
        <w:ind w:firstLine="709"/>
        <w:jc w:val="both"/>
        <w:rPr>
          <w:sz w:val="24"/>
          <w:szCs w:val="24"/>
        </w:rPr>
      </w:pPr>
      <w:r w:rsidRPr="00FC21C9">
        <w:rPr>
          <w:sz w:val="24"/>
          <w:szCs w:val="24"/>
        </w:rPr>
        <w:t>б) 5000 рублей, если цена контракта составляет от 3 млн. рублей до 50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в) 10000 рублей, если цена контракта составляет от 50 млн. рублей до 100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г) 100000 рублей, если цена контракта превышает 100 млн. рублей.</w:t>
      </w:r>
    </w:p>
    <w:p w:rsidR="00124BCD" w:rsidRPr="00FC21C9" w:rsidRDefault="00124BCD" w:rsidP="00124BCD">
      <w:pPr>
        <w:pStyle w:val="ConsPlusNormal"/>
        <w:ind w:firstLine="709"/>
        <w:jc w:val="both"/>
        <w:rPr>
          <w:sz w:val="24"/>
          <w:szCs w:val="24"/>
        </w:rPr>
      </w:pPr>
      <w:r>
        <w:rPr>
          <w:sz w:val="24"/>
          <w:szCs w:val="24"/>
        </w:rPr>
        <w:t xml:space="preserve">6.7. </w:t>
      </w:r>
      <w:r w:rsidRPr="00FC21C9">
        <w:rPr>
          <w:sz w:val="24"/>
          <w:szCs w:val="24"/>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124BCD" w:rsidRPr="00FC21C9" w:rsidRDefault="00124BCD" w:rsidP="00124BCD">
      <w:pPr>
        <w:pStyle w:val="ConsPlusNormal"/>
        <w:ind w:firstLine="709"/>
        <w:jc w:val="both"/>
        <w:rPr>
          <w:sz w:val="24"/>
          <w:szCs w:val="24"/>
        </w:rPr>
      </w:pPr>
      <w:bookmarkStart w:id="6" w:name="P88"/>
      <w:bookmarkEnd w:id="6"/>
      <w:r>
        <w:rPr>
          <w:sz w:val="24"/>
          <w:szCs w:val="24"/>
        </w:rPr>
        <w:t xml:space="preserve">6.8. </w:t>
      </w:r>
      <w:r w:rsidRPr="00FC21C9">
        <w:rPr>
          <w:sz w:val="24"/>
          <w:szCs w:val="24"/>
        </w:rPr>
        <w:t xml:space="preserve">В случае если в соответствии с </w:t>
      </w:r>
      <w:hyperlink r:id="rId11" w:history="1">
        <w:r w:rsidRPr="00FC21C9">
          <w:rPr>
            <w:sz w:val="24"/>
            <w:szCs w:val="24"/>
          </w:rPr>
          <w:t>частью 6 статьи 30</w:t>
        </w:r>
      </w:hyperlink>
      <w:r w:rsidRPr="00FC21C9">
        <w:rPr>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24BCD" w:rsidRPr="00FC21C9" w:rsidRDefault="00124BCD" w:rsidP="00124BCD">
      <w:pPr>
        <w:pStyle w:val="ConsPlusNormal"/>
        <w:ind w:firstLine="709"/>
        <w:jc w:val="both"/>
        <w:rPr>
          <w:sz w:val="24"/>
          <w:szCs w:val="24"/>
        </w:rPr>
      </w:pPr>
      <w:bookmarkStart w:id="7" w:name="P89"/>
      <w:bookmarkEnd w:id="7"/>
      <w:r>
        <w:rPr>
          <w:sz w:val="24"/>
          <w:szCs w:val="24"/>
        </w:rPr>
        <w:t xml:space="preserve">6.9. </w:t>
      </w:r>
      <w:r w:rsidRPr="00FC21C9">
        <w:rPr>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24BCD" w:rsidRPr="00FC21C9" w:rsidRDefault="00124BCD" w:rsidP="00124BCD">
      <w:pPr>
        <w:pStyle w:val="ConsPlusNormal"/>
        <w:ind w:firstLine="709"/>
        <w:jc w:val="both"/>
        <w:rPr>
          <w:sz w:val="24"/>
          <w:szCs w:val="24"/>
        </w:rPr>
      </w:pPr>
      <w:r w:rsidRPr="00FC21C9">
        <w:rPr>
          <w:sz w:val="24"/>
          <w:szCs w:val="24"/>
        </w:rPr>
        <w:t>а) 1000 рублей, если цена контракта не превышает 3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б) 5000 рублей, если цена контракта составляет от 3 млн. рублей до 50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в) 10000 рублей, если цена контракта составляет от 50 млн. рублей до 100 млн. рублей (включительно);</w:t>
      </w:r>
    </w:p>
    <w:p w:rsidR="00124BCD" w:rsidRPr="00FC21C9" w:rsidRDefault="00124BCD" w:rsidP="00124BCD">
      <w:pPr>
        <w:pStyle w:val="ConsPlusNormal"/>
        <w:ind w:firstLine="709"/>
        <w:jc w:val="both"/>
        <w:rPr>
          <w:sz w:val="24"/>
          <w:szCs w:val="24"/>
        </w:rPr>
      </w:pPr>
      <w:r w:rsidRPr="00FC21C9">
        <w:rPr>
          <w:sz w:val="24"/>
          <w:szCs w:val="24"/>
        </w:rPr>
        <w:t>г) 100000 рублей, если цена контракта превышает 100 млн. рублей.</w:t>
      </w:r>
    </w:p>
    <w:p w:rsidR="00124BCD" w:rsidRPr="00FC21C9" w:rsidRDefault="00124BCD" w:rsidP="00124BCD">
      <w:pPr>
        <w:pStyle w:val="ConsPlusNormal"/>
        <w:ind w:firstLine="709"/>
        <w:jc w:val="both"/>
        <w:rPr>
          <w:sz w:val="24"/>
          <w:szCs w:val="24"/>
        </w:rPr>
      </w:pPr>
      <w:r>
        <w:rPr>
          <w:sz w:val="24"/>
          <w:szCs w:val="24"/>
        </w:rPr>
        <w:t xml:space="preserve">6.10. </w:t>
      </w:r>
      <w:r w:rsidRPr="00FC21C9">
        <w:rPr>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24BCD" w:rsidRPr="00FC21C9" w:rsidRDefault="00124BCD" w:rsidP="00124BCD">
      <w:pPr>
        <w:pStyle w:val="ConsPlusNormal"/>
        <w:ind w:firstLine="709"/>
        <w:jc w:val="both"/>
        <w:rPr>
          <w:sz w:val="24"/>
          <w:szCs w:val="24"/>
        </w:rPr>
      </w:pPr>
      <w:r>
        <w:rPr>
          <w:sz w:val="24"/>
          <w:szCs w:val="24"/>
        </w:rPr>
        <w:t xml:space="preserve">6.11. </w:t>
      </w:r>
      <w:r w:rsidRPr="00FC21C9">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24BCD" w:rsidRPr="00FC21C9" w:rsidRDefault="00124BCD" w:rsidP="00124BCD">
      <w:pPr>
        <w:pStyle w:val="ConsPlusNormal"/>
        <w:ind w:firstLine="709"/>
        <w:jc w:val="both"/>
        <w:rPr>
          <w:sz w:val="24"/>
          <w:szCs w:val="24"/>
        </w:rPr>
      </w:pPr>
      <w:bookmarkStart w:id="8" w:name="P100"/>
      <w:bookmarkEnd w:id="8"/>
      <w:r>
        <w:rPr>
          <w:sz w:val="24"/>
          <w:szCs w:val="24"/>
        </w:rPr>
        <w:t xml:space="preserve">6.12. </w:t>
      </w:r>
      <w:r w:rsidRPr="00FC21C9">
        <w:rPr>
          <w:sz w:val="24"/>
          <w:szCs w:val="24"/>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124BCD" w:rsidRPr="00BC61A6" w:rsidRDefault="00124BCD" w:rsidP="00124BCD">
      <w:pPr>
        <w:pStyle w:val="ConsPlusNormal"/>
        <w:ind w:firstLine="709"/>
        <w:jc w:val="center"/>
        <w:rPr>
          <w:rFonts w:eastAsia="Calibri"/>
          <w:b/>
          <w:color w:val="000000"/>
          <w:sz w:val="24"/>
          <w:szCs w:val="24"/>
        </w:rPr>
      </w:pPr>
      <w:r w:rsidRPr="00BC61A6">
        <w:rPr>
          <w:rFonts w:eastAsia="Calibri"/>
          <w:b/>
          <w:color w:val="000000"/>
          <w:sz w:val="24"/>
          <w:szCs w:val="24"/>
        </w:rPr>
        <w:t>7. Гарантийные обязательства</w:t>
      </w:r>
    </w:p>
    <w:p w:rsidR="00124BCD" w:rsidRPr="00BC61A6" w:rsidRDefault="00124BCD" w:rsidP="00124BCD">
      <w:pPr>
        <w:pStyle w:val="10"/>
        <w:widowControl w:val="0"/>
        <w:tabs>
          <w:tab w:val="left" w:pos="567"/>
        </w:tabs>
        <w:ind w:left="0" w:firstLine="709"/>
        <w:jc w:val="both"/>
        <w:rPr>
          <w:color w:val="000000"/>
          <w:sz w:val="24"/>
          <w:szCs w:val="24"/>
        </w:rPr>
      </w:pPr>
      <w:r w:rsidRPr="00BC61A6">
        <w:rPr>
          <w:color w:val="000000"/>
          <w:sz w:val="24"/>
          <w:szCs w:val="24"/>
        </w:rPr>
        <w:t>7.1. Поставщик гарантирует соблюдение надлежащих условий изготовления, расфасовки, упаковки и маркировки Товара, требований к упаковочным материалам, условий хранения и транспортировки Товара.</w:t>
      </w:r>
    </w:p>
    <w:p w:rsidR="00124BCD" w:rsidRPr="00BC61A6" w:rsidRDefault="00124BCD" w:rsidP="00124BCD">
      <w:pPr>
        <w:pStyle w:val="10"/>
        <w:widowControl w:val="0"/>
        <w:tabs>
          <w:tab w:val="left" w:pos="567"/>
        </w:tabs>
        <w:ind w:left="0" w:firstLine="709"/>
        <w:jc w:val="both"/>
        <w:rPr>
          <w:color w:val="000000"/>
          <w:sz w:val="24"/>
          <w:szCs w:val="24"/>
        </w:rPr>
      </w:pPr>
      <w:r w:rsidRPr="00BC61A6">
        <w:rPr>
          <w:color w:val="000000"/>
          <w:sz w:val="24"/>
          <w:szCs w:val="24"/>
        </w:rPr>
        <w:t>7.2. Поставщик гарантирует, что Товар является новым товаром (товаром, который не был в употреблении).</w:t>
      </w:r>
    </w:p>
    <w:p w:rsidR="00124BCD" w:rsidRPr="00BC61A6" w:rsidRDefault="00124BCD" w:rsidP="00124BCD">
      <w:pPr>
        <w:pStyle w:val="10"/>
        <w:widowControl w:val="0"/>
        <w:tabs>
          <w:tab w:val="left" w:pos="567"/>
        </w:tabs>
        <w:ind w:left="0" w:firstLine="709"/>
        <w:jc w:val="both"/>
        <w:rPr>
          <w:color w:val="000000"/>
          <w:sz w:val="24"/>
          <w:szCs w:val="24"/>
        </w:rPr>
      </w:pPr>
      <w:r w:rsidRPr="00BC61A6">
        <w:rPr>
          <w:color w:val="000000"/>
          <w:sz w:val="24"/>
          <w:szCs w:val="24"/>
        </w:rPr>
        <w:t>7.3. Поставщик гарантирует качество и безопасность Товара в течение установленного срока годности (хранения, реализации) в рамках настоящего Контракта.</w:t>
      </w:r>
    </w:p>
    <w:p w:rsidR="00124BCD" w:rsidRPr="00BC61A6" w:rsidRDefault="00124BCD" w:rsidP="00124BCD">
      <w:pPr>
        <w:autoSpaceDE w:val="0"/>
        <w:autoSpaceDN w:val="0"/>
        <w:adjustRightInd w:val="0"/>
        <w:ind w:firstLine="709"/>
        <w:jc w:val="center"/>
        <w:outlineLvl w:val="1"/>
        <w:rPr>
          <w:b/>
          <w:bCs/>
        </w:rPr>
      </w:pPr>
      <w:r>
        <w:rPr>
          <w:b/>
          <w:bCs/>
        </w:rPr>
        <w:t>8</w:t>
      </w:r>
      <w:r w:rsidRPr="00BC61A6">
        <w:rPr>
          <w:b/>
          <w:bCs/>
        </w:rPr>
        <w:t>. Форс-мажорные обстоятельства</w:t>
      </w:r>
    </w:p>
    <w:p w:rsidR="00124BCD" w:rsidRPr="00BC61A6" w:rsidRDefault="00124BCD" w:rsidP="00124BCD">
      <w:pPr>
        <w:pStyle w:val="ConsNormal"/>
        <w:tabs>
          <w:tab w:val="left" w:pos="567"/>
          <w:tab w:val="left" w:pos="1134"/>
          <w:tab w:val="num" w:pos="1560"/>
        </w:tabs>
        <w:ind w:right="0" w:firstLine="709"/>
        <w:jc w:val="both"/>
        <w:rPr>
          <w:rFonts w:ascii="Times New Roman" w:hAnsi="Times New Roman" w:cs="Times New Roman"/>
          <w:snapToGrid w:val="0"/>
          <w:sz w:val="24"/>
          <w:szCs w:val="24"/>
        </w:rPr>
      </w:pPr>
      <w:r>
        <w:rPr>
          <w:rFonts w:ascii="Times New Roman" w:hAnsi="Times New Roman" w:cs="Times New Roman"/>
          <w:sz w:val="24"/>
          <w:szCs w:val="24"/>
        </w:rPr>
        <w:t>8</w:t>
      </w:r>
      <w:r w:rsidRPr="00BC61A6">
        <w:rPr>
          <w:rFonts w:ascii="Times New Roman" w:hAnsi="Times New Roman" w:cs="Times New Roman"/>
          <w:sz w:val="24"/>
          <w:szCs w:val="24"/>
        </w:rPr>
        <w:t xml:space="preserve">.1. </w:t>
      </w:r>
      <w:r w:rsidRPr="00BC61A6">
        <w:rPr>
          <w:rFonts w:ascii="Times New Roman" w:hAnsi="Times New Roman" w:cs="Times New Roman"/>
          <w:snapToGrid w:val="0"/>
          <w:sz w:val="24"/>
          <w:szCs w:val="24"/>
        </w:rPr>
        <w:t>Стороны освобождаются от ответственности за частичное или полное неисполнение, либо ненадлежащее исполнение обязательств по настоящему Контракту, если оно явилось следствием обстоятельств непреодолимой силы (пожар, стихийные бедствия, военные действия и т.д.).</w:t>
      </w:r>
    </w:p>
    <w:p w:rsidR="00124BCD" w:rsidRPr="00BC61A6" w:rsidRDefault="00124BCD" w:rsidP="00124BCD">
      <w:pPr>
        <w:pStyle w:val="ConsNormal"/>
        <w:tabs>
          <w:tab w:val="left" w:pos="567"/>
          <w:tab w:val="num" w:pos="900"/>
          <w:tab w:val="left" w:pos="1134"/>
        </w:tabs>
        <w:ind w:right="0" w:firstLine="709"/>
        <w:jc w:val="both"/>
        <w:rPr>
          <w:rFonts w:ascii="Times New Roman" w:hAnsi="Times New Roman" w:cs="Times New Roman"/>
          <w:snapToGrid w:val="0"/>
          <w:sz w:val="24"/>
          <w:szCs w:val="24"/>
        </w:rPr>
      </w:pPr>
      <w:r w:rsidRPr="00BC61A6">
        <w:rPr>
          <w:rFonts w:ascii="Times New Roman" w:hAnsi="Times New Roman" w:cs="Times New Roman"/>
          <w:snapToGrid w:val="0"/>
          <w:sz w:val="24"/>
          <w:szCs w:val="24"/>
        </w:rPr>
        <w:t>При этом инфляционные процессы в экономике к форс-мажорным обстоятельствам не относятся.</w:t>
      </w:r>
    </w:p>
    <w:p w:rsidR="00124BCD" w:rsidRPr="00BC61A6" w:rsidRDefault="00124BCD" w:rsidP="00124BCD">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.2. 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5 (пяти) дней с момента их наступления.</w:t>
      </w:r>
    </w:p>
    <w:p w:rsidR="00124BCD" w:rsidRPr="00BC61A6" w:rsidRDefault="00124BCD" w:rsidP="00124BCD">
      <w:pPr>
        <w:pStyle w:val="ConsNormal"/>
        <w:tabs>
          <w:tab w:val="left" w:pos="567"/>
          <w:tab w:val="num" w:pos="900"/>
          <w:tab w:val="left" w:pos="1134"/>
          <w:tab w:val="num" w:pos="1560"/>
          <w:tab w:val="num" w:pos="1634"/>
        </w:tabs>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.3. Сторона, нарушившая п. 7.2. настоящего Контракта, не вправе ссылаться на действие форс-мажорных обстоятельств и несёт ответственность за нарушение принятых на себя обязательств.</w:t>
      </w:r>
    </w:p>
    <w:p w:rsidR="00124BCD" w:rsidRPr="00BC61A6" w:rsidRDefault="00124BCD" w:rsidP="00124BCD">
      <w:pPr>
        <w:pStyle w:val="ConsNormal"/>
        <w:ind w:right="0"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8</w:t>
      </w:r>
      <w:r w:rsidRPr="00BC61A6">
        <w:rPr>
          <w:rFonts w:ascii="Times New Roman" w:hAnsi="Times New Roman" w:cs="Times New Roman"/>
          <w:snapToGrid w:val="0"/>
          <w:sz w:val="24"/>
          <w:szCs w:val="24"/>
        </w:rPr>
        <w:t>.4. Срок исполнения обязательств по настоящему Контракту, по соглашению Сторон, продлевается соразмерно времени, в течение которого действовали обстоятельства непреодолимой силы и их последствия.</w:t>
      </w:r>
    </w:p>
    <w:p w:rsidR="00124BCD" w:rsidRPr="00BC61A6" w:rsidRDefault="00124BCD" w:rsidP="00124BCD">
      <w:pPr>
        <w:ind w:firstLine="709"/>
        <w:jc w:val="center"/>
        <w:rPr>
          <w:b/>
          <w:bCs/>
        </w:rPr>
      </w:pPr>
      <w:r>
        <w:rPr>
          <w:b/>
          <w:bCs/>
        </w:rPr>
        <w:t>9</w:t>
      </w:r>
      <w:r w:rsidRPr="00BC61A6">
        <w:rPr>
          <w:b/>
          <w:bCs/>
        </w:rPr>
        <w:t>. Разрешение споров</w:t>
      </w:r>
    </w:p>
    <w:p w:rsidR="00124BCD" w:rsidRPr="00BC61A6" w:rsidRDefault="00124BCD" w:rsidP="00124BCD">
      <w:pPr>
        <w:tabs>
          <w:tab w:val="num" w:pos="567"/>
        </w:tabs>
        <w:ind w:firstLine="709"/>
        <w:jc w:val="both"/>
      </w:pPr>
      <w:r>
        <w:t>9</w:t>
      </w:r>
      <w:r w:rsidRPr="00BC61A6">
        <w:t>.1. Споры, возникающие при исполнении условий настоящего Контракта, Стороны будут стремиться разрешать в порядке досудебного разбирательства: путем переговоров, обмена письмами, уточнением условий Контракта, составлением необходимых протоколов, дополнений и изменений, обмена факсами и др. При этом каждая из Сторон вправе претендовать на наличие у нее в письменном виде результатов разрешения возникших вопросов.</w:t>
      </w:r>
    </w:p>
    <w:p w:rsidR="00124BCD" w:rsidRPr="00BC61A6" w:rsidRDefault="00124BCD" w:rsidP="00124BCD">
      <w:pPr>
        <w:tabs>
          <w:tab w:val="num" w:pos="567"/>
        </w:tabs>
        <w:ind w:firstLine="709"/>
        <w:jc w:val="both"/>
      </w:pPr>
      <w:r>
        <w:t>9</w:t>
      </w:r>
      <w:r w:rsidRPr="00BC61A6">
        <w:t xml:space="preserve">.2.  При </w:t>
      </w:r>
      <w:proofErr w:type="spellStart"/>
      <w:r w:rsidRPr="00BC61A6">
        <w:t>недостижении</w:t>
      </w:r>
      <w:proofErr w:type="spellEnd"/>
      <w:r w:rsidRPr="00BC61A6">
        <w:t xml:space="preserve"> взаимоприемлемого решения Стороны вправе передать спорный вопрос на разрешение в судебном порядке по месту нахождения Заказчика (договорная подсудность) в соответствии с действующим законодательством Российской Федерации.</w:t>
      </w:r>
    </w:p>
    <w:p w:rsidR="00124BCD" w:rsidRPr="00BC61A6" w:rsidRDefault="00124BCD" w:rsidP="00124BCD">
      <w:pPr>
        <w:tabs>
          <w:tab w:val="num" w:pos="-1985"/>
        </w:tabs>
        <w:ind w:firstLine="709"/>
        <w:jc w:val="center"/>
        <w:rPr>
          <w:b/>
          <w:bCs/>
        </w:rPr>
      </w:pPr>
      <w:r>
        <w:rPr>
          <w:b/>
          <w:bCs/>
        </w:rPr>
        <w:t>10</w:t>
      </w:r>
      <w:r w:rsidRPr="00BC61A6">
        <w:rPr>
          <w:b/>
          <w:bCs/>
        </w:rPr>
        <w:t>. Срок действия Контракта</w:t>
      </w:r>
    </w:p>
    <w:p w:rsidR="00124BCD" w:rsidRPr="00BC61A6" w:rsidRDefault="00124BCD" w:rsidP="00124BCD">
      <w:pPr>
        <w:ind w:firstLine="709"/>
        <w:jc w:val="both"/>
      </w:pPr>
      <w:r w:rsidRPr="00BC61A6">
        <w:t>Контракт вступает в силу с момента подписания его Сторонами и действует до полного исполнения обязательств Сторонами.</w:t>
      </w:r>
    </w:p>
    <w:p w:rsidR="00124BCD" w:rsidRPr="00BC61A6" w:rsidRDefault="00124BCD" w:rsidP="00124BCD">
      <w:pPr>
        <w:shd w:val="clear" w:color="auto" w:fill="FFFFFF"/>
        <w:tabs>
          <w:tab w:val="left" w:pos="1406"/>
        </w:tabs>
        <w:ind w:firstLine="709"/>
        <w:jc w:val="center"/>
        <w:rPr>
          <w:b/>
          <w:bCs/>
        </w:rPr>
      </w:pPr>
      <w:r>
        <w:rPr>
          <w:b/>
          <w:bCs/>
        </w:rPr>
        <w:t>11</w:t>
      </w:r>
      <w:r w:rsidRPr="00BC61A6">
        <w:rPr>
          <w:b/>
          <w:bCs/>
        </w:rPr>
        <w:t>. Расторжение Контракта</w:t>
      </w:r>
    </w:p>
    <w:p w:rsidR="00124BCD" w:rsidRDefault="00124BCD" w:rsidP="00124BCD">
      <w:pPr>
        <w:tabs>
          <w:tab w:val="num" w:pos="567"/>
        </w:tabs>
        <w:ind w:firstLine="709"/>
        <w:jc w:val="both"/>
      </w:pPr>
      <w:r w:rsidRPr="00BC61A6">
        <w:t>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124BCD" w:rsidRPr="00815D6D" w:rsidRDefault="00124BCD" w:rsidP="00124BCD">
      <w:pPr>
        <w:tabs>
          <w:tab w:val="num" w:pos="567"/>
        </w:tabs>
        <w:jc w:val="center"/>
        <w:rPr>
          <w:b/>
        </w:rPr>
      </w:pPr>
      <w:r w:rsidRPr="00815D6D">
        <w:rPr>
          <w:b/>
        </w:rPr>
        <w:t>12. Особые условия</w:t>
      </w:r>
    </w:p>
    <w:p w:rsidR="00124BCD" w:rsidRDefault="00124BCD" w:rsidP="00124BCD">
      <w:pPr>
        <w:tabs>
          <w:tab w:val="num" w:pos="567"/>
        </w:tabs>
        <w:ind w:firstLine="709"/>
        <w:jc w:val="both"/>
      </w:pPr>
      <w:r>
        <w:t>В рамках исполнения обязательств по Контракту Стороны договорились:</w:t>
      </w:r>
    </w:p>
    <w:p w:rsidR="00124BCD" w:rsidRDefault="00124BCD" w:rsidP="00124BCD">
      <w:pPr>
        <w:tabs>
          <w:tab w:val="num" w:pos="567"/>
        </w:tabs>
        <w:ind w:firstLine="709"/>
        <w:jc w:val="both"/>
      </w:pPr>
      <w:r>
        <w:t>12.1.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124BCD" w:rsidRDefault="00124BCD" w:rsidP="00124BCD">
      <w:pPr>
        <w:tabs>
          <w:tab w:val="num" w:pos="567"/>
        </w:tabs>
        <w:ind w:firstLine="709"/>
        <w:jc w:val="both"/>
      </w:pPr>
      <w:r>
        <w:t>-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124BCD" w:rsidRDefault="00124BCD" w:rsidP="00124BCD">
      <w:pPr>
        <w:tabs>
          <w:tab w:val="num" w:pos="567"/>
        </w:tabs>
        <w:ind w:firstLine="709"/>
        <w:jc w:val="both"/>
      </w:pPr>
      <w:r>
        <w:t>- результаты приемки товара;</w:t>
      </w:r>
    </w:p>
    <w:p w:rsidR="00124BCD" w:rsidRDefault="00124BCD" w:rsidP="00124BCD">
      <w:pPr>
        <w:tabs>
          <w:tab w:val="num" w:pos="567"/>
        </w:tabs>
        <w:ind w:firstLine="709"/>
        <w:jc w:val="both"/>
      </w:pPr>
      <w:r>
        <w:t>- на оплату поставленного товара (выполненной работы (ее результатов), оказанной услуги), а также отдельных этапов исполнения контракта;</w:t>
      </w:r>
    </w:p>
    <w:p w:rsidR="00124BCD" w:rsidRDefault="00124BCD" w:rsidP="00124BCD">
      <w:pPr>
        <w:tabs>
          <w:tab w:val="num" w:pos="567"/>
        </w:tabs>
        <w:ind w:firstLine="709"/>
        <w:jc w:val="both"/>
      </w:pPr>
      <w:r>
        <w:t>- заключение дополнительных соглашений;</w:t>
      </w:r>
    </w:p>
    <w:p w:rsidR="00124BCD" w:rsidRDefault="00124BCD" w:rsidP="00124BCD">
      <w:pPr>
        <w:tabs>
          <w:tab w:val="num" w:pos="567"/>
        </w:tabs>
        <w:ind w:firstLine="709"/>
        <w:jc w:val="both"/>
      </w:pPr>
      <w:r>
        <w:t>- направление требования об уплате неустоек (штрафов, пеней).</w:t>
      </w:r>
    </w:p>
    <w:p w:rsidR="00124BCD" w:rsidRDefault="00124BCD" w:rsidP="00124BCD">
      <w:pPr>
        <w:tabs>
          <w:tab w:val="num" w:pos="567"/>
        </w:tabs>
        <w:ind w:firstLine="709"/>
        <w:jc w:val="both"/>
      </w:pPr>
      <w:r>
        <w:t>12.2.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124BCD" w:rsidRDefault="00124BCD" w:rsidP="00124BCD">
      <w:pPr>
        <w:tabs>
          <w:tab w:val="num" w:pos="567"/>
        </w:tabs>
        <w:ind w:firstLine="709"/>
        <w:jc w:val="both"/>
      </w:pPr>
      <w:r>
        <w:t>12.3. Осуществлять обмен электронными документами посредством МИК в соответствии с Регламентом МИК, опубликованном по адресу в сети Интернет https://www.rts-tender.ru/mik, Системы электронного документооборота «</w:t>
      </w:r>
      <w:proofErr w:type="spellStart"/>
      <w:r>
        <w:t>Fintender</w:t>
      </w:r>
      <w:proofErr w:type="spellEnd"/>
      <w:r>
        <w:t xml:space="preserve"> EDS» (далее – ЭДО «</w:t>
      </w:r>
      <w:proofErr w:type="spellStart"/>
      <w:r>
        <w:t>Fintender</w:t>
      </w:r>
      <w:proofErr w:type="spellEnd"/>
      <w:r>
        <w:t xml:space="preserve"> EDS»), для чего сторонам контракта обеспечить в МИК и в ЭДО «</w:t>
      </w:r>
      <w:proofErr w:type="spellStart"/>
      <w:r>
        <w:t>Fintender</w:t>
      </w:r>
      <w:proofErr w:type="spellEnd"/>
      <w:r>
        <w:t xml:space="preserve"> EDS» регистрацию лиц, уполномоченных за организацию и осуществление электронного документооборота.</w:t>
      </w:r>
    </w:p>
    <w:p w:rsidR="00124BCD" w:rsidRDefault="00124BCD" w:rsidP="00124BCD">
      <w:pPr>
        <w:tabs>
          <w:tab w:val="num" w:pos="567"/>
        </w:tabs>
        <w:ind w:firstLine="709"/>
        <w:jc w:val="both"/>
      </w:pPr>
      <w:r>
        <w:t>12.4.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124BCD" w:rsidRDefault="00124BCD" w:rsidP="00124BCD">
      <w:pPr>
        <w:tabs>
          <w:tab w:val="num" w:pos="567"/>
        </w:tabs>
        <w:ind w:firstLine="709"/>
        <w:jc w:val="both"/>
      </w:pPr>
      <w:r>
        <w:t>12.5. Подписание электронного документа с помощью КЭП посредством МИК и ЭДО «</w:t>
      </w:r>
      <w:proofErr w:type="spellStart"/>
      <w:r>
        <w:t>Fintender</w:t>
      </w:r>
      <w:proofErr w:type="spellEnd"/>
      <w:r>
        <w:t xml:space="preserve"> EDS» означает, что документы и сведения, поданные в электронной форме:</w:t>
      </w:r>
    </w:p>
    <w:p w:rsidR="00124BCD" w:rsidRDefault="00124BCD" w:rsidP="00124BCD">
      <w:pPr>
        <w:tabs>
          <w:tab w:val="num" w:pos="567"/>
        </w:tabs>
        <w:ind w:firstLine="709"/>
        <w:jc w:val="both"/>
      </w:pPr>
      <w:r>
        <w:t xml:space="preserve">- направлены от имени данных лиц, </w:t>
      </w:r>
    </w:p>
    <w:p w:rsidR="00124BCD" w:rsidRDefault="00124BCD" w:rsidP="00124BCD">
      <w:pPr>
        <w:tabs>
          <w:tab w:val="num" w:pos="567"/>
        </w:tabs>
        <w:ind w:firstLine="709"/>
        <w:jc w:val="both"/>
      </w:pPr>
      <w:r>
        <w:t>- являются подлинными и достоверными,</w:t>
      </w:r>
    </w:p>
    <w:p w:rsidR="00124BCD" w:rsidRDefault="00124BCD" w:rsidP="00124BCD">
      <w:pPr>
        <w:tabs>
          <w:tab w:val="num" w:pos="567"/>
        </w:tabs>
        <w:ind w:firstLine="709"/>
        <w:jc w:val="both"/>
      </w:pPr>
      <w:r>
        <w:t>- признаются равнозначными документам на бумажном носителе, подписанным собственноручной подписью.</w:t>
      </w:r>
    </w:p>
    <w:p w:rsidR="00124BCD" w:rsidRDefault="00124BCD" w:rsidP="00124BCD">
      <w:pPr>
        <w:tabs>
          <w:tab w:val="num" w:pos="567"/>
        </w:tabs>
        <w:ind w:firstLine="709"/>
        <w:jc w:val="both"/>
      </w:pPr>
      <w:r>
        <w:t>12.6.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124BCD" w:rsidRDefault="00124BCD" w:rsidP="00124BCD">
      <w:pPr>
        <w:tabs>
          <w:tab w:val="num" w:pos="567"/>
        </w:tabs>
        <w:ind w:firstLine="709"/>
        <w:jc w:val="both"/>
      </w:pPr>
      <w:r>
        <w:t>12.7.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124BCD" w:rsidRDefault="00124BCD" w:rsidP="00124BCD">
      <w:pPr>
        <w:tabs>
          <w:tab w:val="num" w:pos="567"/>
        </w:tabs>
        <w:ind w:firstLine="709"/>
        <w:jc w:val="both"/>
      </w:pPr>
      <w:r>
        <w:t>12.8. В случае невозможности обмена электронными документами при исполнении Контракта в связи с технической недоступностью МИК и/или ЭДО «</w:t>
      </w:r>
      <w:proofErr w:type="spellStart"/>
      <w:r>
        <w:t>Fintender</w:t>
      </w:r>
      <w:proofErr w:type="spellEnd"/>
      <w:r>
        <w:t xml:space="preserve">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w:t>
      </w:r>
      <w:proofErr w:type="spellStart"/>
      <w:r>
        <w:t>Fintender</w:t>
      </w:r>
      <w:proofErr w:type="spellEnd"/>
      <w:r>
        <w:t xml:space="preserve"> EDS»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124BCD" w:rsidRDefault="00124BCD" w:rsidP="00124BCD">
      <w:pPr>
        <w:tabs>
          <w:tab w:val="num" w:pos="567"/>
        </w:tabs>
        <w:ind w:firstLine="709"/>
        <w:jc w:val="both"/>
      </w:pPr>
      <w:r>
        <w:t>После возобновления работы МИК и/или ЭДО «</w:t>
      </w:r>
      <w:proofErr w:type="spellStart"/>
      <w:r>
        <w:t>Fintender</w:t>
      </w:r>
      <w:proofErr w:type="spellEnd"/>
      <w: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124BCD" w:rsidRPr="00BC61A6" w:rsidRDefault="00124BCD" w:rsidP="00124BCD">
      <w:pPr>
        <w:tabs>
          <w:tab w:val="num" w:pos="567"/>
        </w:tabs>
        <w:ind w:firstLine="709"/>
        <w:jc w:val="both"/>
      </w:pPr>
      <w: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124BCD" w:rsidRPr="00BC61A6" w:rsidRDefault="00124BCD" w:rsidP="00124BCD">
      <w:pPr>
        <w:tabs>
          <w:tab w:val="num" w:pos="567"/>
        </w:tabs>
        <w:ind w:firstLine="709"/>
        <w:jc w:val="center"/>
        <w:rPr>
          <w:b/>
          <w:bCs/>
        </w:rPr>
      </w:pPr>
      <w:r w:rsidRPr="00BC61A6">
        <w:rPr>
          <w:b/>
          <w:bCs/>
        </w:rPr>
        <w:t>1</w:t>
      </w:r>
      <w:r>
        <w:rPr>
          <w:b/>
          <w:bCs/>
        </w:rPr>
        <w:t>3</w:t>
      </w:r>
      <w:r w:rsidRPr="00BC61A6">
        <w:rPr>
          <w:b/>
          <w:bCs/>
        </w:rPr>
        <w:t>. Заключительные положения</w:t>
      </w:r>
    </w:p>
    <w:p w:rsidR="00124BCD" w:rsidRPr="00BC61A6" w:rsidRDefault="00124BCD" w:rsidP="00124BCD">
      <w:pPr>
        <w:tabs>
          <w:tab w:val="num" w:pos="567"/>
        </w:tabs>
        <w:ind w:firstLine="709"/>
        <w:jc w:val="both"/>
      </w:pPr>
      <w:r w:rsidRPr="00BC61A6">
        <w:t>1</w:t>
      </w:r>
      <w:r>
        <w:t>3</w:t>
      </w:r>
      <w:r w:rsidRPr="00BC61A6">
        <w:t>.1. Во всем остальном, что не предусмотрено настоящим Контрактом, Стороны руководствуются действующим законодательством Российской Федерации.</w:t>
      </w:r>
    </w:p>
    <w:p w:rsidR="00124BCD" w:rsidRPr="00BC61A6" w:rsidRDefault="00124BCD" w:rsidP="00124BCD">
      <w:pPr>
        <w:tabs>
          <w:tab w:val="num" w:pos="567"/>
        </w:tabs>
        <w:ind w:firstLine="709"/>
        <w:jc w:val="both"/>
      </w:pPr>
      <w:r w:rsidRPr="00BC61A6">
        <w:t>1</w:t>
      </w:r>
      <w:r>
        <w:t>3</w:t>
      </w:r>
      <w:r w:rsidRPr="00BC61A6">
        <w:t>.2.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124BCD" w:rsidRPr="00BC61A6" w:rsidRDefault="00124BCD" w:rsidP="00124BCD">
      <w:pPr>
        <w:tabs>
          <w:tab w:val="num" w:pos="0"/>
        </w:tabs>
        <w:ind w:firstLine="709"/>
        <w:jc w:val="center"/>
        <w:rPr>
          <w:b/>
        </w:rPr>
      </w:pPr>
      <w:r w:rsidRPr="00BC61A6">
        <w:rPr>
          <w:b/>
        </w:rPr>
        <w:t>1</w:t>
      </w:r>
      <w:r>
        <w:rPr>
          <w:b/>
        </w:rPr>
        <w:t>4</w:t>
      </w:r>
      <w:r w:rsidRPr="00BC61A6">
        <w:rPr>
          <w:b/>
        </w:rPr>
        <w:t>. Приложения</w:t>
      </w:r>
    </w:p>
    <w:p w:rsidR="00124BCD" w:rsidRPr="00BC61A6" w:rsidRDefault="00124BCD" w:rsidP="00124BCD">
      <w:pPr>
        <w:tabs>
          <w:tab w:val="num" w:pos="567"/>
        </w:tabs>
        <w:ind w:firstLine="709"/>
        <w:jc w:val="both"/>
      </w:pPr>
      <w:r w:rsidRPr="00BC61A6">
        <w:t>К настоящему Контракту прилагаются:</w:t>
      </w:r>
    </w:p>
    <w:p w:rsidR="00124BCD" w:rsidRPr="00BC61A6" w:rsidRDefault="00124BCD" w:rsidP="00124BCD">
      <w:pPr>
        <w:ind w:firstLine="709"/>
        <w:jc w:val="both"/>
      </w:pPr>
      <w:r w:rsidRPr="00BC61A6">
        <w:t>Приложение – Спецификация.</w:t>
      </w:r>
    </w:p>
    <w:p w:rsidR="00124BCD" w:rsidRPr="00BC61A6" w:rsidRDefault="00124BCD" w:rsidP="00124BCD">
      <w:pPr>
        <w:pStyle w:val="af2"/>
        <w:spacing w:after="0"/>
        <w:ind w:left="0" w:firstLine="709"/>
        <w:jc w:val="center"/>
        <w:rPr>
          <w:b/>
          <w:bCs/>
        </w:rPr>
      </w:pPr>
      <w:r w:rsidRPr="00BC61A6">
        <w:rPr>
          <w:b/>
          <w:bCs/>
        </w:rPr>
        <w:t>1</w:t>
      </w:r>
      <w:r>
        <w:rPr>
          <w:b/>
          <w:bCs/>
        </w:rPr>
        <w:t>5</w:t>
      </w:r>
      <w:r w:rsidRPr="00BC61A6">
        <w:rPr>
          <w:b/>
          <w:bCs/>
        </w:rPr>
        <w:t>. Адреса, банковские реквизиты и подписи Сторон</w:t>
      </w:r>
    </w:p>
    <w:tbl>
      <w:tblPr>
        <w:tblW w:w="10032" w:type="dxa"/>
        <w:jc w:val="center"/>
        <w:tblLook w:val="01E0" w:firstRow="1" w:lastRow="1" w:firstColumn="1" w:lastColumn="1" w:noHBand="0" w:noVBand="0"/>
      </w:tblPr>
      <w:tblGrid>
        <w:gridCol w:w="5070"/>
        <w:gridCol w:w="4962"/>
      </w:tblGrid>
      <w:tr w:rsidR="00124BCD" w:rsidRPr="00C77159" w:rsidTr="004C4452">
        <w:trPr>
          <w:trHeight w:val="281"/>
          <w:jc w:val="center"/>
        </w:trPr>
        <w:tc>
          <w:tcPr>
            <w:tcW w:w="5070" w:type="dxa"/>
          </w:tcPr>
          <w:p w:rsidR="00124BCD" w:rsidRPr="00C77159" w:rsidRDefault="00124BCD" w:rsidP="004C4452">
            <w:pPr>
              <w:pStyle w:val="aa"/>
              <w:rPr>
                <w:rFonts w:ascii="Times New Roman" w:hAnsi="Times New Roman"/>
                <w:snapToGrid w:val="0"/>
              </w:rPr>
            </w:pPr>
            <w:r w:rsidRPr="00C77159">
              <w:rPr>
                <w:rFonts w:ascii="Times New Roman" w:hAnsi="Times New Roman"/>
                <w:snapToGrid w:val="0"/>
              </w:rPr>
              <w:t>ЗАКАЗЧИК</w:t>
            </w:r>
          </w:p>
          <w:p w:rsidR="00124BCD" w:rsidRPr="00C77159" w:rsidRDefault="00124BCD" w:rsidP="004C4452">
            <w:pPr>
              <w:pStyle w:val="aa"/>
              <w:rPr>
                <w:rFonts w:ascii="Times New Roman" w:hAnsi="Times New Roman"/>
              </w:rPr>
            </w:pPr>
          </w:p>
        </w:tc>
        <w:tc>
          <w:tcPr>
            <w:tcW w:w="4962" w:type="dxa"/>
          </w:tcPr>
          <w:p w:rsidR="00124BCD" w:rsidRPr="00C77159" w:rsidRDefault="00124BCD" w:rsidP="004C4452">
            <w:pPr>
              <w:pStyle w:val="aa"/>
              <w:rPr>
                <w:rFonts w:ascii="Times New Roman" w:hAnsi="Times New Roman"/>
                <w:snapToGrid w:val="0"/>
              </w:rPr>
            </w:pPr>
            <w:r w:rsidRPr="00C77159">
              <w:rPr>
                <w:rFonts w:ascii="Times New Roman" w:hAnsi="Times New Roman"/>
                <w:snapToGrid w:val="0"/>
              </w:rPr>
              <w:t>ПОСТАВЩИК</w:t>
            </w:r>
          </w:p>
          <w:p w:rsidR="00124BCD" w:rsidRPr="00C77159" w:rsidRDefault="00124BCD" w:rsidP="004C4452">
            <w:pPr>
              <w:shd w:val="clear" w:color="auto" w:fill="FFFFFF"/>
              <w:rPr>
                <w:snapToGrid w:val="0"/>
              </w:rPr>
            </w:pPr>
          </w:p>
        </w:tc>
      </w:tr>
    </w:tbl>
    <w:p w:rsidR="00124BCD" w:rsidRPr="0003545B" w:rsidRDefault="00124BCD" w:rsidP="00124BCD">
      <w:pPr>
        <w:jc w:val="right"/>
        <w:sectPr w:rsidR="00124BCD" w:rsidRPr="0003545B" w:rsidSect="009F71E0">
          <w:headerReference w:type="even" r:id="rId12"/>
          <w:footerReference w:type="even" r:id="rId13"/>
          <w:footerReference w:type="default" r:id="rId14"/>
          <w:pgSz w:w="11907" w:h="16840" w:code="9"/>
          <w:pgMar w:top="720" w:right="720" w:bottom="720" w:left="720" w:header="454" w:footer="454" w:gutter="0"/>
          <w:cols w:space="720"/>
          <w:titlePg/>
          <w:docGrid w:linePitch="299"/>
        </w:sectPr>
      </w:pPr>
    </w:p>
    <w:p w:rsidR="00124BCD" w:rsidRPr="00B35D4E" w:rsidRDefault="00124BCD" w:rsidP="00124BCD">
      <w:pPr>
        <w:jc w:val="right"/>
        <w:rPr>
          <w:b/>
          <w:sz w:val="20"/>
          <w:szCs w:val="20"/>
        </w:rPr>
      </w:pPr>
      <w:r w:rsidRPr="00B35D4E">
        <w:rPr>
          <w:b/>
          <w:sz w:val="20"/>
          <w:szCs w:val="20"/>
        </w:rPr>
        <w:t>Приложение к Контракту</w:t>
      </w:r>
      <w:r>
        <w:rPr>
          <w:b/>
          <w:sz w:val="20"/>
          <w:szCs w:val="20"/>
        </w:rPr>
        <w:t xml:space="preserve"> №_________ </w:t>
      </w:r>
      <w:r w:rsidRPr="00B35D4E">
        <w:rPr>
          <w:b/>
          <w:sz w:val="20"/>
          <w:szCs w:val="20"/>
        </w:rPr>
        <w:t xml:space="preserve">от </w:t>
      </w:r>
      <w:r>
        <w:rPr>
          <w:b/>
          <w:sz w:val="20"/>
          <w:szCs w:val="20"/>
        </w:rPr>
        <w:t>_______ года</w:t>
      </w:r>
    </w:p>
    <w:p w:rsidR="00124BCD" w:rsidRPr="0003545B" w:rsidRDefault="00124BCD" w:rsidP="00124BCD">
      <w:pPr>
        <w:jc w:val="right"/>
      </w:pPr>
    </w:p>
    <w:p w:rsidR="00124BCD" w:rsidRPr="0003545B" w:rsidRDefault="00124BCD" w:rsidP="00124BCD">
      <w:pPr>
        <w:jc w:val="center"/>
        <w:rPr>
          <w:b/>
        </w:rPr>
      </w:pPr>
    </w:p>
    <w:p w:rsidR="00124BCD" w:rsidRPr="0003545B" w:rsidRDefault="00124BCD" w:rsidP="00124BCD">
      <w:pPr>
        <w:jc w:val="center"/>
        <w:rPr>
          <w:b/>
        </w:rPr>
      </w:pPr>
    </w:p>
    <w:p w:rsidR="00124BCD" w:rsidRPr="0003545B" w:rsidRDefault="00124BCD" w:rsidP="00124BCD">
      <w:pPr>
        <w:jc w:val="center"/>
        <w:rPr>
          <w:b/>
        </w:rPr>
      </w:pPr>
      <w:r w:rsidRPr="0003545B">
        <w:rPr>
          <w:b/>
        </w:rPr>
        <w:t>Спецификация</w:t>
      </w:r>
    </w:p>
    <w:p w:rsidR="00124BCD" w:rsidRPr="0003545B" w:rsidRDefault="00124BCD" w:rsidP="00124BCD">
      <w:pPr>
        <w:jc w:val="center"/>
        <w:rPr>
          <w:b/>
        </w:rPr>
      </w:pPr>
    </w:p>
    <w:tbl>
      <w:tblPr>
        <w:tblpPr w:leftFromText="180" w:rightFromText="180" w:vertAnchor="text" w:tblpX="-17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2185"/>
        <w:gridCol w:w="2712"/>
        <w:gridCol w:w="949"/>
        <w:gridCol w:w="949"/>
        <w:gridCol w:w="1222"/>
        <w:gridCol w:w="1457"/>
      </w:tblGrid>
      <w:tr w:rsidR="00124BCD" w:rsidRPr="008E76FA" w:rsidTr="004C4452">
        <w:trPr>
          <w:trHeight w:val="898"/>
        </w:trPr>
        <w:tc>
          <w:tcPr>
            <w:tcW w:w="248"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 п/п</w:t>
            </w:r>
          </w:p>
        </w:tc>
        <w:tc>
          <w:tcPr>
            <w:tcW w:w="1096"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Наименование товара</w:t>
            </w:r>
          </w:p>
        </w:tc>
        <w:tc>
          <w:tcPr>
            <w:tcW w:w="1360"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Показатели поставляемого товара</w:t>
            </w:r>
          </w:p>
        </w:tc>
        <w:tc>
          <w:tcPr>
            <w:tcW w:w="476"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Ед. изм.</w:t>
            </w:r>
          </w:p>
        </w:tc>
        <w:tc>
          <w:tcPr>
            <w:tcW w:w="476"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Количество</w:t>
            </w:r>
          </w:p>
        </w:tc>
        <w:tc>
          <w:tcPr>
            <w:tcW w:w="613"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 xml:space="preserve">Цена, </w:t>
            </w:r>
            <w:proofErr w:type="spellStart"/>
            <w:r w:rsidRPr="008E76FA">
              <w:rPr>
                <w:rFonts w:ascii="Times New Roman" w:hAnsi="Times New Roman"/>
              </w:rPr>
              <w:t>руб</w:t>
            </w:r>
            <w:proofErr w:type="spellEnd"/>
          </w:p>
        </w:tc>
        <w:tc>
          <w:tcPr>
            <w:tcW w:w="731"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 xml:space="preserve">Сумма, </w:t>
            </w:r>
            <w:proofErr w:type="spellStart"/>
            <w:r w:rsidRPr="008E76FA">
              <w:rPr>
                <w:rFonts w:ascii="Times New Roman" w:hAnsi="Times New Roman"/>
              </w:rPr>
              <w:t>руб</w:t>
            </w:r>
            <w:proofErr w:type="spellEnd"/>
          </w:p>
        </w:tc>
      </w:tr>
      <w:tr w:rsidR="00124BCD" w:rsidRPr="008E76FA" w:rsidTr="004C4452">
        <w:trPr>
          <w:trHeight w:val="898"/>
        </w:trPr>
        <w:tc>
          <w:tcPr>
            <w:tcW w:w="248" w:type="pct"/>
            <w:vAlign w:val="center"/>
          </w:tcPr>
          <w:p w:rsidR="00124BCD" w:rsidRPr="008E76FA" w:rsidRDefault="00124BCD" w:rsidP="004C4452">
            <w:pPr>
              <w:pStyle w:val="aa"/>
              <w:jc w:val="center"/>
              <w:rPr>
                <w:rFonts w:ascii="Times New Roman" w:hAnsi="Times New Roman"/>
              </w:rPr>
            </w:pPr>
            <w:r w:rsidRPr="008E76FA">
              <w:rPr>
                <w:rFonts w:ascii="Times New Roman" w:hAnsi="Times New Roman"/>
              </w:rPr>
              <w:t>1</w:t>
            </w:r>
          </w:p>
        </w:tc>
        <w:tc>
          <w:tcPr>
            <w:tcW w:w="1096" w:type="pct"/>
            <w:vAlign w:val="center"/>
          </w:tcPr>
          <w:p w:rsidR="00124BCD" w:rsidRPr="008E76FA" w:rsidRDefault="00124BCD" w:rsidP="004C4452">
            <w:pPr>
              <w:pStyle w:val="aa"/>
              <w:jc w:val="center"/>
              <w:rPr>
                <w:rFonts w:ascii="Times New Roman" w:hAnsi="Times New Roman"/>
              </w:rPr>
            </w:pPr>
          </w:p>
        </w:tc>
        <w:tc>
          <w:tcPr>
            <w:tcW w:w="1360" w:type="pct"/>
            <w:vAlign w:val="center"/>
          </w:tcPr>
          <w:p w:rsidR="00124BCD" w:rsidRPr="008E76FA" w:rsidRDefault="00124BCD" w:rsidP="004C4452">
            <w:pPr>
              <w:jc w:val="both"/>
              <w:rPr>
                <w:sz w:val="22"/>
                <w:szCs w:val="22"/>
              </w:rPr>
            </w:pPr>
          </w:p>
        </w:tc>
        <w:tc>
          <w:tcPr>
            <w:tcW w:w="476" w:type="pct"/>
            <w:vAlign w:val="center"/>
          </w:tcPr>
          <w:p w:rsidR="00124BCD" w:rsidRPr="008E76FA" w:rsidRDefault="00124BCD" w:rsidP="004C4452">
            <w:pPr>
              <w:pStyle w:val="aa"/>
              <w:jc w:val="center"/>
              <w:rPr>
                <w:rFonts w:ascii="Times New Roman" w:hAnsi="Times New Roman"/>
              </w:rPr>
            </w:pPr>
          </w:p>
        </w:tc>
        <w:tc>
          <w:tcPr>
            <w:tcW w:w="476" w:type="pct"/>
            <w:vAlign w:val="center"/>
          </w:tcPr>
          <w:p w:rsidR="00124BCD" w:rsidRPr="008E76FA" w:rsidRDefault="00124BCD" w:rsidP="004C4452">
            <w:pPr>
              <w:pStyle w:val="aa"/>
              <w:jc w:val="center"/>
              <w:rPr>
                <w:rFonts w:ascii="Times New Roman" w:hAnsi="Times New Roman"/>
              </w:rPr>
            </w:pPr>
          </w:p>
        </w:tc>
        <w:tc>
          <w:tcPr>
            <w:tcW w:w="613" w:type="pct"/>
            <w:vAlign w:val="center"/>
          </w:tcPr>
          <w:p w:rsidR="00124BCD" w:rsidRPr="008E76FA" w:rsidRDefault="00124BCD" w:rsidP="004C4452">
            <w:pPr>
              <w:pStyle w:val="aa"/>
              <w:jc w:val="center"/>
              <w:rPr>
                <w:rFonts w:ascii="Times New Roman" w:hAnsi="Times New Roman"/>
              </w:rPr>
            </w:pPr>
          </w:p>
        </w:tc>
        <w:tc>
          <w:tcPr>
            <w:tcW w:w="731" w:type="pct"/>
            <w:vAlign w:val="center"/>
          </w:tcPr>
          <w:p w:rsidR="00124BCD" w:rsidRPr="008E76FA" w:rsidRDefault="00124BCD" w:rsidP="004C4452">
            <w:pPr>
              <w:pStyle w:val="aa"/>
              <w:jc w:val="center"/>
              <w:rPr>
                <w:rFonts w:ascii="Times New Roman" w:hAnsi="Times New Roman"/>
              </w:rPr>
            </w:pPr>
          </w:p>
        </w:tc>
      </w:tr>
      <w:tr w:rsidR="00124BCD" w:rsidRPr="008E76FA" w:rsidTr="004C4452">
        <w:trPr>
          <w:trHeight w:val="237"/>
        </w:trPr>
        <w:tc>
          <w:tcPr>
            <w:tcW w:w="4269" w:type="pct"/>
            <w:gridSpan w:val="6"/>
            <w:vAlign w:val="center"/>
          </w:tcPr>
          <w:p w:rsidR="00124BCD" w:rsidRPr="008E76FA" w:rsidRDefault="00124BCD" w:rsidP="004C4452">
            <w:pPr>
              <w:pStyle w:val="aa"/>
              <w:jc w:val="center"/>
              <w:rPr>
                <w:rFonts w:ascii="Times New Roman" w:hAnsi="Times New Roman"/>
                <w:snapToGrid w:val="0"/>
              </w:rPr>
            </w:pPr>
            <w:r w:rsidRPr="008E76FA">
              <w:rPr>
                <w:rFonts w:ascii="Times New Roman" w:hAnsi="Times New Roman"/>
                <w:snapToGrid w:val="0"/>
              </w:rPr>
              <w:t>ИТОГО</w:t>
            </w:r>
          </w:p>
        </w:tc>
        <w:tc>
          <w:tcPr>
            <w:tcW w:w="731" w:type="pct"/>
            <w:vAlign w:val="center"/>
          </w:tcPr>
          <w:p w:rsidR="00124BCD" w:rsidRPr="008E76FA" w:rsidRDefault="00124BCD" w:rsidP="004C4452">
            <w:pPr>
              <w:pStyle w:val="aa"/>
              <w:jc w:val="center"/>
              <w:rPr>
                <w:rFonts w:ascii="Times New Roman" w:hAnsi="Times New Roman"/>
                <w:b/>
              </w:rPr>
            </w:pPr>
          </w:p>
        </w:tc>
      </w:tr>
    </w:tbl>
    <w:p w:rsidR="00124BCD" w:rsidRDefault="00124BCD" w:rsidP="00124BCD">
      <w:pPr>
        <w:ind w:firstLine="709"/>
        <w:jc w:val="both"/>
        <w:rPr>
          <w:b/>
          <w:color w:val="000000"/>
        </w:rPr>
      </w:pPr>
    </w:p>
    <w:p w:rsidR="00124BCD" w:rsidRDefault="00124BCD" w:rsidP="00124BCD">
      <w:pPr>
        <w:ind w:firstLine="567"/>
        <w:jc w:val="both"/>
        <w:rPr>
          <w:b/>
        </w:rPr>
      </w:pPr>
      <w:r w:rsidRPr="00BC61A6">
        <w:rPr>
          <w:b/>
          <w:color w:val="000000"/>
        </w:rPr>
        <w:t>Срок (периоды) и условия поставки товара</w:t>
      </w:r>
      <w:r>
        <w:t xml:space="preserve">: </w:t>
      </w:r>
      <w:r w:rsidRPr="00FB3725">
        <w:t xml:space="preserve">Разовая поставка в течение </w:t>
      </w:r>
      <w:r w:rsidR="00D224F8">
        <w:t>10</w:t>
      </w:r>
      <w:r w:rsidRPr="00FB3725">
        <w:t xml:space="preserve"> дней с даты заключения контракта.</w:t>
      </w:r>
    </w:p>
    <w:p w:rsidR="00124BCD" w:rsidRDefault="00124BCD" w:rsidP="00124BCD">
      <w:pPr>
        <w:jc w:val="center"/>
        <w:rPr>
          <w:b/>
        </w:rPr>
      </w:pPr>
    </w:p>
    <w:p w:rsidR="00124BCD" w:rsidRDefault="00124BCD" w:rsidP="00124BCD">
      <w:pPr>
        <w:jc w:val="center"/>
        <w:rPr>
          <w:b/>
        </w:rPr>
      </w:pPr>
    </w:p>
    <w:tbl>
      <w:tblPr>
        <w:tblW w:w="10032" w:type="dxa"/>
        <w:tblLook w:val="01E0" w:firstRow="1" w:lastRow="1" w:firstColumn="1" w:lastColumn="1" w:noHBand="0" w:noVBand="0"/>
      </w:tblPr>
      <w:tblGrid>
        <w:gridCol w:w="5070"/>
        <w:gridCol w:w="4962"/>
      </w:tblGrid>
      <w:tr w:rsidR="00124BCD" w:rsidRPr="00C77159" w:rsidTr="004C4452">
        <w:trPr>
          <w:trHeight w:val="281"/>
        </w:trPr>
        <w:tc>
          <w:tcPr>
            <w:tcW w:w="5070" w:type="dxa"/>
          </w:tcPr>
          <w:p w:rsidR="00124BCD" w:rsidRPr="00C77159" w:rsidRDefault="00124BCD" w:rsidP="004C4452">
            <w:pPr>
              <w:pStyle w:val="aa"/>
              <w:rPr>
                <w:rFonts w:ascii="Times New Roman" w:hAnsi="Times New Roman"/>
                <w:snapToGrid w:val="0"/>
              </w:rPr>
            </w:pPr>
            <w:r w:rsidRPr="00C77159">
              <w:rPr>
                <w:rFonts w:ascii="Times New Roman" w:hAnsi="Times New Roman"/>
                <w:snapToGrid w:val="0"/>
              </w:rPr>
              <w:t>ЗАКАЗЧИК</w:t>
            </w:r>
          </w:p>
          <w:p w:rsidR="00124BCD" w:rsidRPr="00C77159" w:rsidRDefault="00124BCD" w:rsidP="004C4452">
            <w:pPr>
              <w:pStyle w:val="aa"/>
              <w:rPr>
                <w:rFonts w:ascii="Times New Roman" w:hAnsi="Times New Roman"/>
              </w:rPr>
            </w:pPr>
          </w:p>
        </w:tc>
        <w:tc>
          <w:tcPr>
            <w:tcW w:w="4962" w:type="dxa"/>
          </w:tcPr>
          <w:p w:rsidR="00124BCD" w:rsidRPr="00C77159" w:rsidRDefault="00124BCD" w:rsidP="004C4452">
            <w:pPr>
              <w:pStyle w:val="aa"/>
              <w:rPr>
                <w:rFonts w:ascii="Times New Roman" w:hAnsi="Times New Roman"/>
                <w:snapToGrid w:val="0"/>
              </w:rPr>
            </w:pPr>
            <w:r w:rsidRPr="00C77159">
              <w:rPr>
                <w:rFonts w:ascii="Times New Roman" w:hAnsi="Times New Roman"/>
                <w:snapToGrid w:val="0"/>
              </w:rPr>
              <w:t>ПОСТАВЩИК</w:t>
            </w:r>
          </w:p>
          <w:p w:rsidR="00124BCD" w:rsidRPr="00C77159" w:rsidRDefault="00124BCD" w:rsidP="004C4452">
            <w:pPr>
              <w:shd w:val="clear" w:color="auto" w:fill="FFFFFF"/>
              <w:rPr>
                <w:snapToGrid w:val="0"/>
              </w:rPr>
            </w:pPr>
          </w:p>
        </w:tc>
      </w:tr>
    </w:tbl>
    <w:p w:rsidR="00124BCD" w:rsidRDefault="00124BCD" w:rsidP="00124BCD">
      <w:pPr>
        <w:rPr>
          <w:u w:val="single"/>
        </w:rPr>
      </w:pPr>
    </w:p>
    <w:p w:rsidR="00124BCD" w:rsidRPr="0048228C" w:rsidRDefault="00124BCD" w:rsidP="00124BCD">
      <w:pPr>
        <w:jc w:val="center"/>
        <w:rPr>
          <w:b/>
        </w:rPr>
      </w:pPr>
    </w:p>
    <w:p w:rsidR="00DD37B3" w:rsidRPr="00DD37B3" w:rsidRDefault="00DD37B3" w:rsidP="00DD37B3">
      <w:pPr>
        <w:ind w:firstLine="567"/>
        <w:jc w:val="right"/>
      </w:pPr>
    </w:p>
    <w:sectPr w:rsidR="00DD37B3" w:rsidRPr="00DD37B3" w:rsidSect="00DD37B3">
      <w:headerReference w:type="even" r:id="rId15"/>
      <w:footerReference w:type="even" r:id="rId16"/>
      <w:footerReference w:type="default" r:id="rId17"/>
      <w:pgSz w:w="11907" w:h="16840" w:code="9"/>
      <w:pgMar w:top="567" w:right="567" w:bottom="709" w:left="1361"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531" w:rsidRDefault="00FB2531" w:rsidP="002B7F22">
      <w:r>
        <w:separator/>
      </w:r>
    </w:p>
  </w:endnote>
  <w:endnote w:type="continuationSeparator" w:id="0">
    <w:p w:rsidR="00FB2531" w:rsidRDefault="00FB2531" w:rsidP="002B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577128"/>
      <w:docPartObj>
        <w:docPartGallery w:val="Page Numbers (Bottom of Page)"/>
        <w:docPartUnique/>
      </w:docPartObj>
    </w:sdtPr>
    <w:sdtEndPr/>
    <w:sdtContent>
      <w:p w:rsidR="009F71E0" w:rsidRDefault="00CC3740">
        <w:pPr>
          <w:pStyle w:val="af0"/>
          <w:jc w:val="right"/>
        </w:pPr>
        <w:r>
          <w:fldChar w:fldCharType="begin"/>
        </w:r>
        <w:r w:rsidR="00402A2D">
          <w:instrText xml:space="preserve"> PAGE   \* MERGEFORMAT </w:instrText>
        </w:r>
        <w:r>
          <w:fldChar w:fldCharType="separate"/>
        </w:r>
        <w:r w:rsidR="000F1E71">
          <w:rPr>
            <w:noProof/>
          </w:rPr>
          <w:t>1</w:t>
        </w:r>
        <w:r>
          <w:rPr>
            <w:noProof/>
          </w:rPr>
          <w:fldChar w:fldCharType="end"/>
        </w:r>
      </w:p>
    </w:sdtContent>
  </w:sdt>
  <w:p w:rsidR="009F71E0" w:rsidRDefault="009F71E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CD" w:rsidRDefault="00CC3740">
    <w:pPr>
      <w:pStyle w:val="af0"/>
      <w:framePr w:wrap="around" w:vAnchor="text" w:hAnchor="margin" w:xAlign="right" w:y="1"/>
      <w:rPr>
        <w:rStyle w:val="af4"/>
      </w:rPr>
    </w:pPr>
    <w:r>
      <w:rPr>
        <w:rStyle w:val="af4"/>
      </w:rPr>
      <w:fldChar w:fldCharType="begin"/>
    </w:r>
    <w:r w:rsidR="00124BCD">
      <w:rPr>
        <w:rStyle w:val="af4"/>
      </w:rPr>
      <w:instrText xml:space="preserve">PAGE  </w:instrText>
    </w:r>
    <w:r>
      <w:rPr>
        <w:rStyle w:val="af4"/>
      </w:rPr>
      <w:fldChar w:fldCharType="end"/>
    </w:r>
  </w:p>
  <w:p w:rsidR="00124BCD" w:rsidRDefault="00124BCD">
    <w:pPr>
      <w:pStyle w:val="af0"/>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CD" w:rsidRDefault="00CC3740">
    <w:pPr>
      <w:pStyle w:val="af0"/>
      <w:framePr w:wrap="around" w:vAnchor="text" w:hAnchor="margin" w:xAlign="right" w:y="1"/>
      <w:rPr>
        <w:rStyle w:val="af4"/>
      </w:rPr>
    </w:pPr>
    <w:r>
      <w:rPr>
        <w:rStyle w:val="af4"/>
      </w:rPr>
      <w:fldChar w:fldCharType="begin"/>
    </w:r>
    <w:r w:rsidR="00124BCD">
      <w:rPr>
        <w:rStyle w:val="af4"/>
      </w:rPr>
      <w:instrText xml:space="preserve">PAGE  </w:instrText>
    </w:r>
    <w:r>
      <w:rPr>
        <w:rStyle w:val="af4"/>
      </w:rPr>
      <w:fldChar w:fldCharType="separate"/>
    </w:r>
    <w:r w:rsidR="000F1E71">
      <w:rPr>
        <w:rStyle w:val="af4"/>
        <w:noProof/>
      </w:rPr>
      <w:t>8</w:t>
    </w:r>
    <w:r>
      <w:rPr>
        <w:rStyle w:val="af4"/>
      </w:rPr>
      <w:fldChar w:fldCharType="end"/>
    </w:r>
  </w:p>
  <w:p w:rsidR="00124BCD" w:rsidRDefault="00124BCD" w:rsidP="009F71E0">
    <w:pPr>
      <w:pStyle w:val="af0"/>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E0" w:rsidRDefault="00CC3740">
    <w:pPr>
      <w:pStyle w:val="af0"/>
      <w:framePr w:wrap="around" w:vAnchor="text" w:hAnchor="margin" w:xAlign="right" w:y="1"/>
      <w:rPr>
        <w:rStyle w:val="af4"/>
      </w:rPr>
    </w:pPr>
    <w:r>
      <w:rPr>
        <w:rStyle w:val="af4"/>
      </w:rPr>
      <w:fldChar w:fldCharType="begin"/>
    </w:r>
    <w:r w:rsidR="009F71E0">
      <w:rPr>
        <w:rStyle w:val="af4"/>
      </w:rPr>
      <w:instrText xml:space="preserve">PAGE  </w:instrText>
    </w:r>
    <w:r>
      <w:rPr>
        <w:rStyle w:val="af4"/>
      </w:rPr>
      <w:fldChar w:fldCharType="end"/>
    </w:r>
  </w:p>
  <w:p w:rsidR="009F71E0" w:rsidRDefault="009F71E0">
    <w:pPr>
      <w:pStyle w:val="af0"/>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E0" w:rsidRDefault="00CC3740">
    <w:pPr>
      <w:pStyle w:val="af0"/>
      <w:framePr w:wrap="around" w:vAnchor="text" w:hAnchor="margin" w:xAlign="right" w:y="1"/>
      <w:rPr>
        <w:rStyle w:val="af4"/>
      </w:rPr>
    </w:pPr>
    <w:r>
      <w:rPr>
        <w:rStyle w:val="af4"/>
      </w:rPr>
      <w:fldChar w:fldCharType="begin"/>
    </w:r>
    <w:r w:rsidR="009F71E0">
      <w:rPr>
        <w:rStyle w:val="af4"/>
      </w:rPr>
      <w:instrText xml:space="preserve">PAGE  </w:instrText>
    </w:r>
    <w:r>
      <w:rPr>
        <w:rStyle w:val="af4"/>
      </w:rPr>
      <w:fldChar w:fldCharType="separate"/>
    </w:r>
    <w:r w:rsidR="00124BCD">
      <w:rPr>
        <w:rStyle w:val="af4"/>
        <w:noProof/>
      </w:rPr>
      <w:t>6</w:t>
    </w:r>
    <w:r>
      <w:rPr>
        <w:rStyle w:val="af4"/>
      </w:rPr>
      <w:fldChar w:fldCharType="end"/>
    </w:r>
  </w:p>
  <w:p w:rsidR="009F71E0" w:rsidRDefault="009F71E0" w:rsidP="009F71E0">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531" w:rsidRDefault="00FB2531" w:rsidP="002B7F22">
      <w:r>
        <w:separator/>
      </w:r>
    </w:p>
  </w:footnote>
  <w:footnote w:type="continuationSeparator" w:id="0">
    <w:p w:rsidR="00FB2531" w:rsidRDefault="00FB2531" w:rsidP="002B7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CD" w:rsidRDefault="00CC3740">
    <w:pPr>
      <w:pStyle w:val="ae"/>
      <w:framePr w:wrap="around" w:vAnchor="text" w:hAnchor="margin" w:xAlign="center" w:y="1"/>
      <w:rPr>
        <w:rStyle w:val="af4"/>
      </w:rPr>
    </w:pPr>
    <w:r>
      <w:rPr>
        <w:rStyle w:val="af4"/>
      </w:rPr>
      <w:fldChar w:fldCharType="begin"/>
    </w:r>
    <w:r w:rsidR="00124BCD">
      <w:rPr>
        <w:rStyle w:val="af4"/>
      </w:rPr>
      <w:instrText xml:space="preserve">PAGE  </w:instrText>
    </w:r>
    <w:r>
      <w:rPr>
        <w:rStyle w:val="af4"/>
      </w:rPr>
      <w:fldChar w:fldCharType="separate"/>
    </w:r>
    <w:r w:rsidR="00124BCD">
      <w:rPr>
        <w:rStyle w:val="af4"/>
        <w:noProof/>
      </w:rPr>
      <w:t>2</w:t>
    </w:r>
    <w:r>
      <w:rPr>
        <w:rStyle w:val="af4"/>
      </w:rPr>
      <w:fldChar w:fldCharType="end"/>
    </w:r>
  </w:p>
  <w:p w:rsidR="00124BCD" w:rsidRDefault="00124BCD">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E0" w:rsidRDefault="00CC3740">
    <w:pPr>
      <w:pStyle w:val="ae"/>
      <w:framePr w:wrap="around" w:vAnchor="text" w:hAnchor="margin" w:xAlign="center" w:y="1"/>
      <w:rPr>
        <w:rStyle w:val="af4"/>
      </w:rPr>
    </w:pPr>
    <w:r>
      <w:rPr>
        <w:rStyle w:val="af4"/>
      </w:rPr>
      <w:fldChar w:fldCharType="begin"/>
    </w:r>
    <w:r w:rsidR="009F71E0">
      <w:rPr>
        <w:rStyle w:val="af4"/>
      </w:rPr>
      <w:instrText xml:space="preserve">PAGE  </w:instrText>
    </w:r>
    <w:r>
      <w:rPr>
        <w:rStyle w:val="af4"/>
      </w:rPr>
      <w:fldChar w:fldCharType="separate"/>
    </w:r>
    <w:r w:rsidR="009F71E0">
      <w:rPr>
        <w:rStyle w:val="af4"/>
        <w:noProof/>
      </w:rPr>
      <w:t>2</w:t>
    </w:r>
    <w:r>
      <w:rPr>
        <w:rStyle w:val="af4"/>
      </w:rPr>
      <w:fldChar w:fldCharType="end"/>
    </w:r>
  </w:p>
  <w:p w:rsidR="009F71E0" w:rsidRDefault="009F71E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7D9"/>
    <w:multiLevelType w:val="multilevel"/>
    <w:tmpl w:val="B1E65A78"/>
    <w:lvl w:ilvl="0">
      <w:start w:val="1"/>
      <w:numFmt w:val="decimal"/>
      <w:lvlText w:val="%1."/>
      <w:lvlJc w:val="left"/>
      <w:pPr>
        <w:ind w:left="1185" w:hanging="1185"/>
      </w:pPr>
      <w:rPr>
        <w:rFonts w:hint="default"/>
      </w:rPr>
    </w:lvl>
    <w:lvl w:ilvl="1">
      <w:start w:val="1"/>
      <w:numFmt w:val="decimal"/>
      <w:lvlText w:val="%1.%2."/>
      <w:lvlJc w:val="left"/>
      <w:pPr>
        <w:ind w:left="1468" w:hanging="1185"/>
      </w:pPr>
      <w:rPr>
        <w:rFonts w:hint="default"/>
      </w:rPr>
    </w:lvl>
    <w:lvl w:ilvl="2">
      <w:start w:val="1"/>
      <w:numFmt w:val="decimal"/>
      <w:lvlText w:val="%1.%2.%3."/>
      <w:lvlJc w:val="left"/>
      <w:pPr>
        <w:ind w:left="1751" w:hanging="1185"/>
      </w:pPr>
      <w:rPr>
        <w:rFonts w:hint="default"/>
      </w:rPr>
    </w:lvl>
    <w:lvl w:ilvl="3">
      <w:start w:val="1"/>
      <w:numFmt w:val="decimal"/>
      <w:lvlText w:val="%1.%2.%3.%4."/>
      <w:lvlJc w:val="left"/>
      <w:pPr>
        <w:ind w:left="2034" w:hanging="1185"/>
      </w:pPr>
      <w:rPr>
        <w:rFonts w:hint="default"/>
      </w:rPr>
    </w:lvl>
    <w:lvl w:ilvl="4">
      <w:start w:val="1"/>
      <w:numFmt w:val="decimal"/>
      <w:lvlText w:val="%1.%2.%3.%4.%5."/>
      <w:lvlJc w:val="left"/>
      <w:pPr>
        <w:ind w:left="2317" w:hanging="1185"/>
      </w:pPr>
      <w:rPr>
        <w:rFonts w:hint="default"/>
      </w:rPr>
    </w:lvl>
    <w:lvl w:ilvl="5">
      <w:start w:val="1"/>
      <w:numFmt w:val="decimal"/>
      <w:lvlText w:val="%1.%2.%3.%4.%5.%6."/>
      <w:lvlJc w:val="left"/>
      <w:pPr>
        <w:ind w:left="2600" w:hanging="1185"/>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914703"/>
    <w:multiLevelType w:val="multilevel"/>
    <w:tmpl w:val="F95AB9A6"/>
    <w:lvl w:ilvl="0">
      <w:start w:val="6"/>
      <w:numFmt w:val="decimal"/>
      <w:lvlText w:val="%1."/>
      <w:lvlJc w:val="left"/>
      <w:pPr>
        <w:ind w:left="360" w:hanging="360"/>
      </w:pPr>
      <w:rPr>
        <w:rFonts w:hint="default"/>
      </w:rPr>
    </w:lvl>
    <w:lvl w:ilvl="1">
      <w:start w:val="5"/>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A"/>
    <w:rsid w:val="00004103"/>
    <w:rsid w:val="00004573"/>
    <w:rsid w:val="0000587F"/>
    <w:rsid w:val="0000705D"/>
    <w:rsid w:val="00020979"/>
    <w:rsid w:val="0002536F"/>
    <w:rsid w:val="000315F1"/>
    <w:rsid w:val="000343BE"/>
    <w:rsid w:val="00043FBE"/>
    <w:rsid w:val="00057EF7"/>
    <w:rsid w:val="00060C66"/>
    <w:rsid w:val="00085156"/>
    <w:rsid w:val="000870A2"/>
    <w:rsid w:val="000A60DD"/>
    <w:rsid w:val="000B1772"/>
    <w:rsid w:val="000B428E"/>
    <w:rsid w:val="000C23DF"/>
    <w:rsid w:val="000D13DA"/>
    <w:rsid w:val="000D7BF0"/>
    <w:rsid w:val="000E5C71"/>
    <w:rsid w:val="000F1E71"/>
    <w:rsid w:val="00116D27"/>
    <w:rsid w:val="00124BCD"/>
    <w:rsid w:val="001332B7"/>
    <w:rsid w:val="001366BA"/>
    <w:rsid w:val="001448CB"/>
    <w:rsid w:val="00154396"/>
    <w:rsid w:val="00155BC3"/>
    <w:rsid w:val="001564E3"/>
    <w:rsid w:val="001624D0"/>
    <w:rsid w:val="00170873"/>
    <w:rsid w:val="00174BF7"/>
    <w:rsid w:val="00197300"/>
    <w:rsid w:val="001A1002"/>
    <w:rsid w:val="001A2BC9"/>
    <w:rsid w:val="001A3580"/>
    <w:rsid w:val="001A7868"/>
    <w:rsid w:val="001B2F5E"/>
    <w:rsid w:val="001B68BA"/>
    <w:rsid w:val="001C4686"/>
    <w:rsid w:val="001E15E0"/>
    <w:rsid w:val="001F18BE"/>
    <w:rsid w:val="001F1CAF"/>
    <w:rsid w:val="001F3EF1"/>
    <w:rsid w:val="002027BB"/>
    <w:rsid w:val="00204FCD"/>
    <w:rsid w:val="002301C0"/>
    <w:rsid w:val="00232FEC"/>
    <w:rsid w:val="002422DE"/>
    <w:rsid w:val="00255525"/>
    <w:rsid w:val="00256C52"/>
    <w:rsid w:val="0029251E"/>
    <w:rsid w:val="00297EF0"/>
    <w:rsid w:val="002A35D4"/>
    <w:rsid w:val="002A37D7"/>
    <w:rsid w:val="002A6CFE"/>
    <w:rsid w:val="002B1A60"/>
    <w:rsid w:val="002B38DC"/>
    <w:rsid w:val="002B7F22"/>
    <w:rsid w:val="002C1454"/>
    <w:rsid w:val="002D2DB5"/>
    <w:rsid w:val="002F6E6F"/>
    <w:rsid w:val="00300EF2"/>
    <w:rsid w:val="00327DFC"/>
    <w:rsid w:val="0033099E"/>
    <w:rsid w:val="00333C07"/>
    <w:rsid w:val="00335221"/>
    <w:rsid w:val="00342779"/>
    <w:rsid w:val="0035329C"/>
    <w:rsid w:val="00363518"/>
    <w:rsid w:val="00364106"/>
    <w:rsid w:val="00365E8B"/>
    <w:rsid w:val="0037392B"/>
    <w:rsid w:val="00376D86"/>
    <w:rsid w:val="00385BC6"/>
    <w:rsid w:val="00390B81"/>
    <w:rsid w:val="0039486D"/>
    <w:rsid w:val="00395B7C"/>
    <w:rsid w:val="003B0DC5"/>
    <w:rsid w:val="003B6E2C"/>
    <w:rsid w:val="003C035E"/>
    <w:rsid w:val="003C15F0"/>
    <w:rsid w:val="003E033B"/>
    <w:rsid w:val="003E5483"/>
    <w:rsid w:val="003F5226"/>
    <w:rsid w:val="00400B15"/>
    <w:rsid w:val="00402A2D"/>
    <w:rsid w:val="00411C1C"/>
    <w:rsid w:val="0041495E"/>
    <w:rsid w:val="00442429"/>
    <w:rsid w:val="00450E83"/>
    <w:rsid w:val="0045457C"/>
    <w:rsid w:val="00456758"/>
    <w:rsid w:val="00456786"/>
    <w:rsid w:val="00461F40"/>
    <w:rsid w:val="00477325"/>
    <w:rsid w:val="00480E8C"/>
    <w:rsid w:val="00487B0D"/>
    <w:rsid w:val="00492598"/>
    <w:rsid w:val="00493FF9"/>
    <w:rsid w:val="004A6913"/>
    <w:rsid w:val="004B2803"/>
    <w:rsid w:val="004B2E6E"/>
    <w:rsid w:val="004B59C7"/>
    <w:rsid w:val="004C2AA7"/>
    <w:rsid w:val="004C7504"/>
    <w:rsid w:val="004D10EB"/>
    <w:rsid w:val="004D5EAE"/>
    <w:rsid w:val="004E09ED"/>
    <w:rsid w:val="004E129E"/>
    <w:rsid w:val="004E552F"/>
    <w:rsid w:val="004F02CE"/>
    <w:rsid w:val="0050148E"/>
    <w:rsid w:val="0052118A"/>
    <w:rsid w:val="00522AC0"/>
    <w:rsid w:val="005340E0"/>
    <w:rsid w:val="00547F5E"/>
    <w:rsid w:val="005513D0"/>
    <w:rsid w:val="005607C0"/>
    <w:rsid w:val="005674C3"/>
    <w:rsid w:val="00582352"/>
    <w:rsid w:val="005A7481"/>
    <w:rsid w:val="005C764A"/>
    <w:rsid w:val="005E0468"/>
    <w:rsid w:val="00602049"/>
    <w:rsid w:val="00602243"/>
    <w:rsid w:val="00602922"/>
    <w:rsid w:val="00606811"/>
    <w:rsid w:val="006206B0"/>
    <w:rsid w:val="00627446"/>
    <w:rsid w:val="00645B8A"/>
    <w:rsid w:val="00645D98"/>
    <w:rsid w:val="0064639E"/>
    <w:rsid w:val="00652801"/>
    <w:rsid w:val="00665C1A"/>
    <w:rsid w:val="0067451F"/>
    <w:rsid w:val="0068701F"/>
    <w:rsid w:val="006A7522"/>
    <w:rsid w:val="006D7E21"/>
    <w:rsid w:val="006E36B0"/>
    <w:rsid w:val="006F4717"/>
    <w:rsid w:val="007061C6"/>
    <w:rsid w:val="00713B77"/>
    <w:rsid w:val="007171FB"/>
    <w:rsid w:val="00742C03"/>
    <w:rsid w:val="0074321A"/>
    <w:rsid w:val="0078484C"/>
    <w:rsid w:val="00793129"/>
    <w:rsid w:val="007A4154"/>
    <w:rsid w:val="007B0AB8"/>
    <w:rsid w:val="007B77DA"/>
    <w:rsid w:val="007D4AE8"/>
    <w:rsid w:val="007D68EE"/>
    <w:rsid w:val="007E3515"/>
    <w:rsid w:val="007E641C"/>
    <w:rsid w:val="007F4A70"/>
    <w:rsid w:val="008066CA"/>
    <w:rsid w:val="00810517"/>
    <w:rsid w:val="00811DB6"/>
    <w:rsid w:val="00814F83"/>
    <w:rsid w:val="008249B4"/>
    <w:rsid w:val="0084079F"/>
    <w:rsid w:val="008524FB"/>
    <w:rsid w:val="00865D98"/>
    <w:rsid w:val="0087187B"/>
    <w:rsid w:val="0087564F"/>
    <w:rsid w:val="00880CA8"/>
    <w:rsid w:val="008949BD"/>
    <w:rsid w:val="00895E5B"/>
    <w:rsid w:val="008B135F"/>
    <w:rsid w:val="008C000A"/>
    <w:rsid w:val="008C0DA4"/>
    <w:rsid w:val="008C109F"/>
    <w:rsid w:val="008D1BD6"/>
    <w:rsid w:val="008D23E7"/>
    <w:rsid w:val="008E0BA5"/>
    <w:rsid w:val="008E76FA"/>
    <w:rsid w:val="008F07A3"/>
    <w:rsid w:val="008F19FA"/>
    <w:rsid w:val="009034CD"/>
    <w:rsid w:val="009351E1"/>
    <w:rsid w:val="00942CE2"/>
    <w:rsid w:val="00946A8C"/>
    <w:rsid w:val="009711BE"/>
    <w:rsid w:val="00971AEB"/>
    <w:rsid w:val="00972112"/>
    <w:rsid w:val="00974750"/>
    <w:rsid w:val="00974789"/>
    <w:rsid w:val="0097790F"/>
    <w:rsid w:val="00985C32"/>
    <w:rsid w:val="00992C21"/>
    <w:rsid w:val="0099319D"/>
    <w:rsid w:val="00997B2B"/>
    <w:rsid w:val="009B18F6"/>
    <w:rsid w:val="009B4AF0"/>
    <w:rsid w:val="009C3DB0"/>
    <w:rsid w:val="009D3D8F"/>
    <w:rsid w:val="009E52C5"/>
    <w:rsid w:val="009F026F"/>
    <w:rsid w:val="009F153A"/>
    <w:rsid w:val="009F2170"/>
    <w:rsid w:val="009F71E0"/>
    <w:rsid w:val="00A0348F"/>
    <w:rsid w:val="00A053A6"/>
    <w:rsid w:val="00A10830"/>
    <w:rsid w:val="00A1128A"/>
    <w:rsid w:val="00A14E93"/>
    <w:rsid w:val="00A17034"/>
    <w:rsid w:val="00A24124"/>
    <w:rsid w:val="00A26DDD"/>
    <w:rsid w:val="00A373EF"/>
    <w:rsid w:val="00A375E5"/>
    <w:rsid w:val="00A42807"/>
    <w:rsid w:val="00A6679C"/>
    <w:rsid w:val="00A75123"/>
    <w:rsid w:val="00A75A84"/>
    <w:rsid w:val="00A85897"/>
    <w:rsid w:val="00A85B7D"/>
    <w:rsid w:val="00A861B0"/>
    <w:rsid w:val="00A93B2B"/>
    <w:rsid w:val="00AA2432"/>
    <w:rsid w:val="00AA5E3B"/>
    <w:rsid w:val="00AB102D"/>
    <w:rsid w:val="00AC199B"/>
    <w:rsid w:val="00AC7CB6"/>
    <w:rsid w:val="00AD6D60"/>
    <w:rsid w:val="00B00113"/>
    <w:rsid w:val="00B01D63"/>
    <w:rsid w:val="00B025CB"/>
    <w:rsid w:val="00B269E3"/>
    <w:rsid w:val="00B300C3"/>
    <w:rsid w:val="00B32030"/>
    <w:rsid w:val="00B33051"/>
    <w:rsid w:val="00B34DDA"/>
    <w:rsid w:val="00B35E01"/>
    <w:rsid w:val="00B473EC"/>
    <w:rsid w:val="00B47E13"/>
    <w:rsid w:val="00B54669"/>
    <w:rsid w:val="00B57B6A"/>
    <w:rsid w:val="00B624A5"/>
    <w:rsid w:val="00B660CE"/>
    <w:rsid w:val="00B80584"/>
    <w:rsid w:val="00B934CF"/>
    <w:rsid w:val="00B93C43"/>
    <w:rsid w:val="00B9739E"/>
    <w:rsid w:val="00BA042A"/>
    <w:rsid w:val="00BB098A"/>
    <w:rsid w:val="00BB4096"/>
    <w:rsid w:val="00BC2590"/>
    <w:rsid w:val="00BC3ADB"/>
    <w:rsid w:val="00BC61A6"/>
    <w:rsid w:val="00BD17D5"/>
    <w:rsid w:val="00BD6CAF"/>
    <w:rsid w:val="00BF07C2"/>
    <w:rsid w:val="00C009FF"/>
    <w:rsid w:val="00C046F7"/>
    <w:rsid w:val="00C07E38"/>
    <w:rsid w:val="00C07F13"/>
    <w:rsid w:val="00C231EF"/>
    <w:rsid w:val="00C411E1"/>
    <w:rsid w:val="00C467D0"/>
    <w:rsid w:val="00C76C48"/>
    <w:rsid w:val="00C7754C"/>
    <w:rsid w:val="00C832A2"/>
    <w:rsid w:val="00C85F5E"/>
    <w:rsid w:val="00CB2D39"/>
    <w:rsid w:val="00CB66C2"/>
    <w:rsid w:val="00CC3740"/>
    <w:rsid w:val="00CC45A5"/>
    <w:rsid w:val="00CE6948"/>
    <w:rsid w:val="00D052A6"/>
    <w:rsid w:val="00D07E16"/>
    <w:rsid w:val="00D12CAF"/>
    <w:rsid w:val="00D1593D"/>
    <w:rsid w:val="00D16CE2"/>
    <w:rsid w:val="00D224F8"/>
    <w:rsid w:val="00D24D2D"/>
    <w:rsid w:val="00D36A4F"/>
    <w:rsid w:val="00D42E85"/>
    <w:rsid w:val="00D54D94"/>
    <w:rsid w:val="00D7028B"/>
    <w:rsid w:val="00D83C99"/>
    <w:rsid w:val="00DA11BB"/>
    <w:rsid w:val="00DA686A"/>
    <w:rsid w:val="00DB6FAF"/>
    <w:rsid w:val="00DC2A51"/>
    <w:rsid w:val="00DD1CCB"/>
    <w:rsid w:val="00DD2C49"/>
    <w:rsid w:val="00DD37B3"/>
    <w:rsid w:val="00DE0B8B"/>
    <w:rsid w:val="00DE39D8"/>
    <w:rsid w:val="00E16411"/>
    <w:rsid w:val="00E40549"/>
    <w:rsid w:val="00E42439"/>
    <w:rsid w:val="00E44C27"/>
    <w:rsid w:val="00E5247D"/>
    <w:rsid w:val="00E860B9"/>
    <w:rsid w:val="00E92EDF"/>
    <w:rsid w:val="00E93348"/>
    <w:rsid w:val="00EA37FF"/>
    <w:rsid w:val="00EA61C5"/>
    <w:rsid w:val="00ED55A9"/>
    <w:rsid w:val="00ED5C95"/>
    <w:rsid w:val="00EF5407"/>
    <w:rsid w:val="00EF690A"/>
    <w:rsid w:val="00F02E47"/>
    <w:rsid w:val="00F1380A"/>
    <w:rsid w:val="00F37697"/>
    <w:rsid w:val="00F37ED4"/>
    <w:rsid w:val="00F41F0C"/>
    <w:rsid w:val="00F54132"/>
    <w:rsid w:val="00F6389C"/>
    <w:rsid w:val="00F74F4F"/>
    <w:rsid w:val="00F86960"/>
    <w:rsid w:val="00F9412D"/>
    <w:rsid w:val="00FA1ABC"/>
    <w:rsid w:val="00FA5295"/>
    <w:rsid w:val="00FB1BDB"/>
    <w:rsid w:val="00FB2531"/>
    <w:rsid w:val="00FB27CD"/>
    <w:rsid w:val="00FC738F"/>
    <w:rsid w:val="00FD00B7"/>
    <w:rsid w:val="00FD332C"/>
    <w:rsid w:val="00FF117A"/>
    <w:rsid w:val="00FF4491"/>
    <w:rsid w:val="00FF4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06D9"/>
  <w15:docId w15:val="{6D9FAFC1-356C-4BF8-BC48-3F79A8DB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66CA"/>
    <w:pPr>
      <w:spacing w:after="0" w:line="240" w:lineRule="auto"/>
    </w:pPr>
    <w:rPr>
      <w:rFonts w:eastAsia="Times New Roman"/>
      <w:sz w:val="24"/>
      <w:szCs w:val="24"/>
      <w:lang w:eastAsia="ru-RU"/>
    </w:rPr>
  </w:style>
  <w:style w:type="paragraph" w:styleId="2">
    <w:name w:val="heading 2"/>
    <w:basedOn w:val="a0"/>
    <w:next w:val="a0"/>
    <w:link w:val="20"/>
    <w:uiPriority w:val="9"/>
    <w:semiHidden/>
    <w:unhideWhenUsed/>
    <w:qFormat/>
    <w:rsid w:val="008066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14F83"/>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066CA"/>
    <w:pPr>
      <w:spacing w:before="100" w:beforeAutospacing="1" w:after="100" w:afterAutospacing="1"/>
    </w:pPr>
  </w:style>
  <w:style w:type="character" w:customStyle="1" w:styleId="a5">
    <w:name w:val="Текст сноски Знак"/>
    <w:aliases w:val="Знак8 Знак Знак Знак,Знак8 Знак Знак1,Char Знак,Знак4 Знак Знак,Текст сноски Знак Знак Знак,Знак4 Знак1 Знак,Знак4 Знак2,Знак4 Знак Знак Знак2 Знак,Текст сноски Знак Знак1 Знак,Знак7 Знак1 Знак,Знак7 Знак,Знак6 Знак Знак,Знак9 Знак"/>
    <w:basedOn w:val="a1"/>
    <w:link w:val="a6"/>
    <w:uiPriority w:val="99"/>
    <w:locked/>
    <w:rsid w:val="008066CA"/>
    <w:rPr>
      <w:rFonts w:eastAsia="Times New Roman"/>
      <w:sz w:val="20"/>
      <w:szCs w:val="20"/>
      <w:lang w:eastAsia="ru-RU"/>
    </w:rPr>
  </w:style>
  <w:style w:type="paragraph" w:styleId="a6">
    <w:name w:val="footnote text"/>
    <w:aliases w:val="Знак8 Знак Знак,Знак8 Знак,Char,Знак4 Знак,Текст сноски Знак Знак,Знак4 Знак1,Знак4,Знак4 Знак Знак Знак2,Текст сноски Знак Знак1,Знак7 Знак1,Знак7,Знак6 Знак,Знак9"/>
    <w:basedOn w:val="a0"/>
    <w:link w:val="a5"/>
    <w:uiPriority w:val="99"/>
    <w:unhideWhenUsed/>
    <w:rsid w:val="008066CA"/>
    <w:pPr>
      <w:spacing w:after="60"/>
      <w:jc w:val="both"/>
    </w:pPr>
    <w:rPr>
      <w:sz w:val="20"/>
      <w:szCs w:val="20"/>
    </w:rPr>
  </w:style>
  <w:style w:type="character" w:customStyle="1" w:styleId="1">
    <w:name w:val="Текст сноски Знак1"/>
    <w:basedOn w:val="a1"/>
    <w:uiPriority w:val="99"/>
    <w:semiHidden/>
    <w:rsid w:val="008066CA"/>
    <w:rPr>
      <w:rFonts w:eastAsia="Times New Roman"/>
      <w:sz w:val="20"/>
      <w:szCs w:val="20"/>
      <w:lang w:eastAsia="ru-RU"/>
    </w:rPr>
  </w:style>
  <w:style w:type="paragraph" w:customStyle="1" w:styleId="ConsPlusTitle">
    <w:name w:val="ConsPlusTitle"/>
    <w:rsid w:val="008066CA"/>
    <w:pPr>
      <w:autoSpaceDE w:val="0"/>
      <w:autoSpaceDN w:val="0"/>
      <w:adjustRightInd w:val="0"/>
      <w:spacing w:after="0" w:line="240" w:lineRule="auto"/>
    </w:pPr>
    <w:rPr>
      <w:rFonts w:eastAsia="Times New Roman"/>
      <w:b/>
      <w:bCs/>
      <w:sz w:val="24"/>
      <w:szCs w:val="24"/>
      <w:lang w:eastAsia="ru-RU"/>
    </w:rPr>
  </w:style>
  <w:style w:type="character" w:customStyle="1" w:styleId="a7">
    <w:name w:val="Пункты Знак"/>
    <w:link w:val="a"/>
    <w:locked/>
    <w:rsid w:val="008066CA"/>
    <w:rPr>
      <w:rFonts w:eastAsia="Times New Roman"/>
      <w:bCs/>
      <w:iCs/>
      <w:color w:val="000000"/>
      <w:sz w:val="24"/>
      <w:lang w:eastAsia="ru-RU"/>
    </w:rPr>
  </w:style>
  <w:style w:type="paragraph" w:customStyle="1" w:styleId="a">
    <w:name w:val="Пункты"/>
    <w:basedOn w:val="2"/>
    <w:link w:val="a7"/>
    <w:qFormat/>
    <w:rsid w:val="008066CA"/>
    <w:pPr>
      <w:keepLines w:val="0"/>
      <w:numPr>
        <w:ilvl w:val="1"/>
        <w:numId w:val="1"/>
      </w:numPr>
      <w:tabs>
        <w:tab w:val="left" w:pos="1134"/>
      </w:tabs>
      <w:spacing w:before="120"/>
      <w:ind w:left="0" w:firstLine="567"/>
      <w:jc w:val="both"/>
    </w:pPr>
    <w:rPr>
      <w:rFonts w:ascii="Times New Roman" w:eastAsia="Times New Roman" w:hAnsi="Times New Roman" w:cs="Times New Roman"/>
      <w:b w:val="0"/>
      <w:iCs/>
      <w:color w:val="000000"/>
      <w:sz w:val="24"/>
      <w:szCs w:val="28"/>
    </w:rPr>
  </w:style>
  <w:style w:type="paragraph" w:customStyle="1" w:styleId="p10">
    <w:name w:val="p10"/>
    <w:basedOn w:val="a0"/>
    <w:uiPriority w:val="99"/>
    <w:rsid w:val="008066CA"/>
    <w:pPr>
      <w:spacing w:before="100" w:beforeAutospacing="1" w:after="100" w:afterAutospacing="1"/>
    </w:pPr>
  </w:style>
  <w:style w:type="character" w:customStyle="1" w:styleId="20">
    <w:name w:val="Заголовок 2 Знак"/>
    <w:basedOn w:val="a1"/>
    <w:link w:val="2"/>
    <w:uiPriority w:val="9"/>
    <w:semiHidden/>
    <w:rsid w:val="008066CA"/>
    <w:rPr>
      <w:rFonts w:asciiTheme="majorHAnsi" w:eastAsiaTheme="majorEastAsia" w:hAnsiTheme="majorHAnsi" w:cstheme="majorBidi"/>
      <w:b/>
      <w:bCs/>
      <w:color w:val="4F81BD" w:themeColor="accent1"/>
      <w:szCs w:val="26"/>
      <w:lang w:eastAsia="ru-RU"/>
    </w:rPr>
  </w:style>
  <w:style w:type="paragraph" w:customStyle="1" w:styleId="ConsPlusNormal">
    <w:name w:val="ConsPlusNormal"/>
    <w:link w:val="ConsPlusNormal0"/>
    <w:qFormat/>
    <w:rsid w:val="008066CA"/>
    <w:pPr>
      <w:autoSpaceDE w:val="0"/>
      <w:autoSpaceDN w:val="0"/>
      <w:adjustRightInd w:val="0"/>
      <w:spacing w:after="0" w:line="240" w:lineRule="auto"/>
    </w:pPr>
    <w:rPr>
      <w:sz w:val="22"/>
      <w:szCs w:val="22"/>
    </w:rPr>
  </w:style>
  <w:style w:type="paragraph" w:styleId="a8">
    <w:name w:val="List Paragraph"/>
    <w:aliases w:val="Bullet List,FooterText,numbered,ТЗ список,Paragraphe de liste1,Bulletr List Paragraph,Список нумерованный цифры,Цветной список - Акцент 11,lp1"/>
    <w:basedOn w:val="a0"/>
    <w:link w:val="a9"/>
    <w:uiPriority w:val="34"/>
    <w:qFormat/>
    <w:rsid w:val="00814F83"/>
    <w:pPr>
      <w:ind w:left="720"/>
      <w:contextualSpacing/>
    </w:pPr>
  </w:style>
  <w:style w:type="paragraph" w:styleId="aa">
    <w:name w:val="No Spacing"/>
    <w:uiPriority w:val="1"/>
    <w:qFormat/>
    <w:rsid w:val="00814F83"/>
    <w:pPr>
      <w:spacing w:after="0" w:line="240" w:lineRule="auto"/>
    </w:pPr>
    <w:rPr>
      <w:rFonts w:ascii="Calibri" w:eastAsia="Calibri" w:hAnsi="Calibri"/>
      <w:sz w:val="22"/>
      <w:szCs w:val="22"/>
    </w:rPr>
  </w:style>
  <w:style w:type="character" w:customStyle="1" w:styleId="30">
    <w:name w:val="Заголовок 3 Знак"/>
    <w:basedOn w:val="a1"/>
    <w:link w:val="3"/>
    <w:rsid w:val="00814F83"/>
    <w:rPr>
      <w:rFonts w:asciiTheme="majorHAnsi" w:eastAsiaTheme="majorEastAsia" w:hAnsiTheme="majorHAnsi" w:cstheme="majorBidi"/>
      <w:b/>
      <w:bCs/>
      <w:color w:val="4F81BD" w:themeColor="accent1"/>
      <w:sz w:val="24"/>
      <w:szCs w:val="24"/>
      <w:lang w:eastAsia="ru-RU"/>
    </w:rPr>
  </w:style>
  <w:style w:type="table" w:styleId="ab">
    <w:name w:val="Table Grid"/>
    <w:basedOn w:val="a2"/>
    <w:uiPriority w:val="59"/>
    <w:rsid w:val="00C7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AA5E3B"/>
    <w:rPr>
      <w:rFonts w:ascii="Tahoma" w:hAnsi="Tahoma" w:cs="Tahoma"/>
      <w:sz w:val="16"/>
      <w:szCs w:val="16"/>
    </w:rPr>
  </w:style>
  <w:style w:type="character" w:customStyle="1" w:styleId="ad">
    <w:name w:val="Текст выноски Знак"/>
    <w:basedOn w:val="a1"/>
    <w:link w:val="ac"/>
    <w:uiPriority w:val="99"/>
    <w:semiHidden/>
    <w:rsid w:val="00AA5E3B"/>
    <w:rPr>
      <w:rFonts w:ascii="Tahoma" w:eastAsia="Times New Roman" w:hAnsi="Tahoma" w:cs="Tahoma"/>
      <w:sz w:val="16"/>
      <w:szCs w:val="16"/>
      <w:lang w:eastAsia="ru-RU"/>
    </w:rPr>
  </w:style>
  <w:style w:type="paragraph" w:customStyle="1" w:styleId="12pt">
    <w:name w:val="Обычный+12pt"/>
    <w:basedOn w:val="a0"/>
    <w:rsid w:val="00606811"/>
    <w:pPr>
      <w:ind w:firstLine="709"/>
      <w:jc w:val="both"/>
    </w:pPr>
    <w:rPr>
      <w:lang w:eastAsia="ar-SA"/>
    </w:rPr>
  </w:style>
  <w:style w:type="paragraph" w:customStyle="1" w:styleId="ConsNormal">
    <w:name w:val="ConsNormal"/>
    <w:link w:val="ConsNormal0"/>
    <w:rsid w:val="00606811"/>
    <w:pPr>
      <w:suppressAutoHyphens/>
      <w:autoSpaceDE w:val="0"/>
      <w:spacing w:after="0" w:line="240" w:lineRule="auto"/>
      <w:ind w:right="19772" w:firstLine="720"/>
    </w:pPr>
    <w:rPr>
      <w:rFonts w:ascii="Arial" w:eastAsia="Arial" w:hAnsi="Arial" w:cs="Arial"/>
      <w:sz w:val="20"/>
      <w:szCs w:val="20"/>
      <w:lang w:eastAsia="ar-SA"/>
    </w:rPr>
  </w:style>
  <w:style w:type="paragraph" w:styleId="ae">
    <w:name w:val="header"/>
    <w:basedOn w:val="a0"/>
    <w:link w:val="af"/>
    <w:unhideWhenUsed/>
    <w:rsid w:val="002B7F22"/>
    <w:pPr>
      <w:tabs>
        <w:tab w:val="center" w:pos="4677"/>
        <w:tab w:val="right" w:pos="9355"/>
      </w:tabs>
    </w:pPr>
  </w:style>
  <w:style w:type="character" w:customStyle="1" w:styleId="af">
    <w:name w:val="Верхний колонтитул Знак"/>
    <w:basedOn w:val="a1"/>
    <w:link w:val="ae"/>
    <w:rsid w:val="002B7F22"/>
    <w:rPr>
      <w:rFonts w:eastAsia="Times New Roman"/>
      <w:sz w:val="24"/>
      <w:szCs w:val="24"/>
      <w:lang w:eastAsia="ru-RU"/>
    </w:rPr>
  </w:style>
  <w:style w:type="paragraph" w:styleId="af0">
    <w:name w:val="footer"/>
    <w:basedOn w:val="a0"/>
    <w:link w:val="af1"/>
    <w:uiPriority w:val="99"/>
    <w:unhideWhenUsed/>
    <w:rsid w:val="002B7F22"/>
    <w:pPr>
      <w:tabs>
        <w:tab w:val="center" w:pos="4677"/>
        <w:tab w:val="right" w:pos="9355"/>
      </w:tabs>
    </w:pPr>
  </w:style>
  <w:style w:type="character" w:customStyle="1" w:styleId="af1">
    <w:name w:val="Нижний колонтитул Знак"/>
    <w:basedOn w:val="a1"/>
    <w:link w:val="af0"/>
    <w:uiPriority w:val="99"/>
    <w:rsid w:val="002B7F22"/>
    <w:rPr>
      <w:rFonts w:eastAsia="Times New Roman"/>
      <w:sz w:val="24"/>
      <w:szCs w:val="24"/>
      <w:lang w:eastAsia="ru-RU"/>
    </w:rPr>
  </w:style>
  <w:style w:type="paragraph" w:customStyle="1" w:styleId="Standard">
    <w:name w:val="Standard"/>
    <w:rsid w:val="00C046F7"/>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customStyle="1" w:styleId="Default">
    <w:name w:val="Default"/>
    <w:rsid w:val="0052118A"/>
    <w:pPr>
      <w:autoSpaceDE w:val="0"/>
      <w:autoSpaceDN w:val="0"/>
      <w:adjustRightInd w:val="0"/>
      <w:spacing w:after="0" w:line="240" w:lineRule="auto"/>
    </w:pPr>
    <w:rPr>
      <w:rFonts w:eastAsia="Times New Roman"/>
      <w:color w:val="000000"/>
      <w:sz w:val="24"/>
      <w:szCs w:val="24"/>
      <w:lang w:eastAsia="ru-RU"/>
    </w:rPr>
  </w:style>
  <w:style w:type="character" w:customStyle="1" w:styleId="ConsNormal0">
    <w:name w:val="ConsNormal Знак"/>
    <w:basedOn w:val="a1"/>
    <w:link w:val="ConsNormal"/>
    <w:rsid w:val="00A10830"/>
    <w:rPr>
      <w:rFonts w:ascii="Arial" w:eastAsia="Arial" w:hAnsi="Arial" w:cs="Arial"/>
      <w:sz w:val="20"/>
      <w:szCs w:val="20"/>
      <w:lang w:eastAsia="ar-SA"/>
    </w:rPr>
  </w:style>
  <w:style w:type="paragraph" w:styleId="31">
    <w:name w:val="Body Text Indent 3"/>
    <w:basedOn w:val="a0"/>
    <w:link w:val="32"/>
    <w:unhideWhenUsed/>
    <w:rsid w:val="00A10830"/>
    <w:pPr>
      <w:spacing w:after="120"/>
      <w:ind w:left="283"/>
    </w:pPr>
    <w:rPr>
      <w:sz w:val="16"/>
      <w:szCs w:val="16"/>
    </w:rPr>
  </w:style>
  <w:style w:type="character" w:customStyle="1" w:styleId="32">
    <w:name w:val="Основной текст с отступом 3 Знак"/>
    <w:basedOn w:val="a1"/>
    <w:link w:val="31"/>
    <w:rsid w:val="00A10830"/>
    <w:rPr>
      <w:rFonts w:eastAsia="Times New Roman"/>
      <w:sz w:val="16"/>
      <w:szCs w:val="16"/>
      <w:lang w:eastAsia="ru-RU"/>
    </w:rPr>
  </w:style>
  <w:style w:type="paragraph" w:styleId="21">
    <w:name w:val="Body Text Indent 2"/>
    <w:basedOn w:val="a0"/>
    <w:link w:val="22"/>
    <w:uiPriority w:val="99"/>
    <w:semiHidden/>
    <w:unhideWhenUsed/>
    <w:rsid w:val="00A10830"/>
    <w:pPr>
      <w:spacing w:after="120" w:line="480" w:lineRule="auto"/>
      <w:ind w:left="283"/>
    </w:pPr>
    <w:rPr>
      <w:sz w:val="20"/>
      <w:szCs w:val="20"/>
    </w:rPr>
  </w:style>
  <w:style w:type="character" w:customStyle="1" w:styleId="22">
    <w:name w:val="Основной текст с отступом 2 Знак"/>
    <w:basedOn w:val="a1"/>
    <w:link w:val="21"/>
    <w:uiPriority w:val="99"/>
    <w:semiHidden/>
    <w:rsid w:val="00A10830"/>
    <w:rPr>
      <w:rFonts w:eastAsia="Times New Roman"/>
      <w:sz w:val="20"/>
      <w:szCs w:val="20"/>
      <w:lang w:eastAsia="ru-RU"/>
    </w:rPr>
  </w:style>
  <w:style w:type="paragraph" w:styleId="af2">
    <w:name w:val="Body Text Indent"/>
    <w:basedOn w:val="a0"/>
    <w:link w:val="af3"/>
    <w:uiPriority w:val="99"/>
    <w:semiHidden/>
    <w:unhideWhenUsed/>
    <w:rsid w:val="00FF4491"/>
    <w:pPr>
      <w:spacing w:after="120"/>
      <w:ind w:left="283"/>
    </w:pPr>
  </w:style>
  <w:style w:type="character" w:customStyle="1" w:styleId="af3">
    <w:name w:val="Основной текст с отступом Знак"/>
    <w:basedOn w:val="a1"/>
    <w:link w:val="af2"/>
    <w:uiPriority w:val="99"/>
    <w:semiHidden/>
    <w:rsid w:val="00FF4491"/>
    <w:rPr>
      <w:rFonts w:eastAsia="Times New Roman"/>
      <w:sz w:val="24"/>
      <w:szCs w:val="24"/>
      <w:lang w:eastAsia="ru-RU"/>
    </w:rPr>
  </w:style>
  <w:style w:type="character" w:styleId="af4">
    <w:name w:val="page number"/>
    <w:basedOn w:val="a1"/>
    <w:rsid w:val="00FF4491"/>
  </w:style>
  <w:style w:type="paragraph" w:customStyle="1" w:styleId="ConsNonformat">
    <w:name w:val="ConsNonformat"/>
    <w:link w:val="ConsNonformat0"/>
    <w:rsid w:val="00FF44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FF4491"/>
    <w:rPr>
      <w:sz w:val="22"/>
      <w:szCs w:val="22"/>
    </w:rPr>
  </w:style>
  <w:style w:type="character" w:styleId="af5">
    <w:name w:val="footnote reference"/>
    <w:basedOn w:val="a1"/>
    <w:uiPriority w:val="99"/>
    <w:unhideWhenUsed/>
    <w:rsid w:val="00FF4491"/>
    <w:rPr>
      <w:vertAlign w:val="superscript"/>
    </w:rPr>
  </w:style>
  <w:style w:type="character" w:customStyle="1" w:styleId="ConsNonformat0">
    <w:name w:val="ConsNonformat Знак"/>
    <w:link w:val="ConsNonformat"/>
    <w:rsid w:val="0002536F"/>
    <w:rPr>
      <w:rFonts w:ascii="Courier New" w:eastAsia="Times New Roman" w:hAnsi="Courier New" w:cs="Courier New"/>
      <w:sz w:val="20"/>
      <w:szCs w:val="20"/>
      <w:lang w:eastAsia="ru-RU"/>
    </w:rPr>
  </w:style>
  <w:style w:type="paragraph" w:styleId="af6">
    <w:name w:val="Body Text"/>
    <w:basedOn w:val="a0"/>
    <w:link w:val="af7"/>
    <w:uiPriority w:val="99"/>
    <w:semiHidden/>
    <w:unhideWhenUsed/>
    <w:rsid w:val="00DD37B3"/>
    <w:pPr>
      <w:spacing w:after="120"/>
    </w:pPr>
  </w:style>
  <w:style w:type="character" w:customStyle="1" w:styleId="af7">
    <w:name w:val="Основной текст Знак"/>
    <w:basedOn w:val="a1"/>
    <w:link w:val="af6"/>
    <w:uiPriority w:val="99"/>
    <w:semiHidden/>
    <w:rsid w:val="00DD37B3"/>
    <w:rPr>
      <w:rFonts w:eastAsia="Times New Roman"/>
      <w:sz w:val="24"/>
      <w:szCs w:val="24"/>
      <w:lang w:eastAsia="ru-RU"/>
    </w:rPr>
  </w:style>
  <w:style w:type="character" w:styleId="af8">
    <w:name w:val="Hyperlink"/>
    <w:basedOn w:val="a1"/>
    <w:uiPriority w:val="99"/>
    <w:unhideWhenUsed/>
    <w:rsid w:val="00487B0D"/>
    <w:rPr>
      <w:color w:val="0000FF" w:themeColor="hyperlink"/>
      <w:u w:val="single"/>
    </w:rPr>
  </w:style>
  <w:style w:type="paragraph" w:customStyle="1" w:styleId="s1">
    <w:name w:val="s_1"/>
    <w:basedOn w:val="a0"/>
    <w:rsid w:val="00487B0D"/>
    <w:pPr>
      <w:spacing w:before="100" w:beforeAutospacing="1" w:after="100" w:afterAutospacing="1"/>
    </w:pPr>
  </w:style>
  <w:style w:type="paragraph" w:customStyle="1" w:styleId="10">
    <w:name w:val="Абзац списка1"/>
    <w:basedOn w:val="a0"/>
    <w:link w:val="ListParagraphChar"/>
    <w:uiPriority w:val="34"/>
    <w:qFormat/>
    <w:rsid w:val="00DC2A51"/>
    <w:pPr>
      <w:ind w:left="720"/>
      <w:contextualSpacing/>
    </w:pPr>
    <w:rPr>
      <w:sz w:val="20"/>
      <w:szCs w:val="20"/>
    </w:rPr>
  </w:style>
  <w:style w:type="character" w:customStyle="1" w:styleId="ListParagraphChar">
    <w:name w:val="List Paragraph Char"/>
    <w:link w:val="10"/>
    <w:uiPriority w:val="34"/>
    <w:locked/>
    <w:rsid w:val="00DC2A51"/>
    <w:rPr>
      <w:rFonts w:eastAsia="Times New Roman"/>
      <w:sz w:val="20"/>
      <w:szCs w:val="20"/>
      <w:lang w:eastAsia="ru-RU"/>
    </w:rPr>
  </w:style>
  <w:style w:type="character" w:customStyle="1" w:styleId="a9">
    <w:name w:val="Абзац списка Знак"/>
    <w:aliases w:val="Bullet List Знак,FooterText Знак,numbered Знак,ТЗ список Знак,Paragraphe de liste1 Знак,Bulletr List Paragraph Знак,Список нумерованный цифры Знак,Цветной список - Акцент 11 Знак,lp1 Знак"/>
    <w:link w:val="a8"/>
    <w:uiPriority w:val="34"/>
    <w:locked/>
    <w:rsid w:val="00BC61A6"/>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816">
      <w:bodyDiv w:val="1"/>
      <w:marLeft w:val="0"/>
      <w:marRight w:val="0"/>
      <w:marTop w:val="0"/>
      <w:marBottom w:val="0"/>
      <w:divBdr>
        <w:top w:val="none" w:sz="0" w:space="0" w:color="auto"/>
        <w:left w:val="none" w:sz="0" w:space="0" w:color="auto"/>
        <w:bottom w:val="none" w:sz="0" w:space="0" w:color="auto"/>
        <w:right w:val="none" w:sz="0" w:space="0" w:color="auto"/>
      </w:divBdr>
    </w:div>
    <w:div w:id="613907825">
      <w:bodyDiv w:val="1"/>
      <w:marLeft w:val="0"/>
      <w:marRight w:val="0"/>
      <w:marTop w:val="0"/>
      <w:marBottom w:val="0"/>
      <w:divBdr>
        <w:top w:val="none" w:sz="0" w:space="0" w:color="auto"/>
        <w:left w:val="none" w:sz="0" w:space="0" w:color="auto"/>
        <w:bottom w:val="none" w:sz="0" w:space="0" w:color="auto"/>
        <w:right w:val="none" w:sz="0" w:space="0" w:color="auto"/>
      </w:divBdr>
    </w:div>
    <w:div w:id="1236358919">
      <w:bodyDiv w:val="1"/>
      <w:marLeft w:val="0"/>
      <w:marRight w:val="0"/>
      <w:marTop w:val="0"/>
      <w:marBottom w:val="0"/>
      <w:divBdr>
        <w:top w:val="none" w:sz="0" w:space="0" w:color="auto"/>
        <w:left w:val="none" w:sz="0" w:space="0" w:color="auto"/>
        <w:bottom w:val="none" w:sz="0" w:space="0" w:color="auto"/>
        <w:right w:val="none" w:sz="0" w:space="0" w:color="auto"/>
      </w:divBdr>
    </w:div>
    <w:div w:id="1399791958">
      <w:bodyDiv w:val="1"/>
      <w:marLeft w:val="0"/>
      <w:marRight w:val="0"/>
      <w:marTop w:val="0"/>
      <w:marBottom w:val="0"/>
      <w:divBdr>
        <w:top w:val="none" w:sz="0" w:space="0" w:color="auto"/>
        <w:left w:val="none" w:sz="0" w:space="0" w:color="auto"/>
        <w:bottom w:val="none" w:sz="0" w:space="0" w:color="auto"/>
        <w:right w:val="none" w:sz="0" w:space="0" w:color="auto"/>
      </w:divBdr>
    </w:div>
    <w:div w:id="1587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F82FD76C6E44598575DF9F40DFF64F8FBA5CA8A74A69B2141F01668D2D5D2FBE627C4DCE65905470BE3901310C9C86416596CB02195BCS4wC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6AF82FD76C6E44598575DF9F40DFF64F8FBA5CA8A74A69B2141F01668D2D5D2E9E67FC8DEE24F024E1EB5C156S4w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AF82FD76C6E44598575DF9F40DFF64F8FBA5CA8A74A69B2141F01668D2D5D2FBE627C4DCE659074F0BE3901310C9C86416596CB02195BCS4wCI"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7191D-4066-4AEE-9C8F-14A50CFB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o_kochneva</dc:creator>
  <cp:lastModifiedBy>User</cp:lastModifiedBy>
  <cp:revision>6</cp:revision>
  <cp:lastPrinted>2020-06-22T06:30:00Z</cp:lastPrinted>
  <dcterms:created xsi:type="dcterms:W3CDTF">2020-06-23T12:22:00Z</dcterms:created>
  <dcterms:modified xsi:type="dcterms:W3CDTF">2020-06-29T05:54:00Z</dcterms:modified>
</cp:coreProperties>
</file>