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1" w:rsidRPr="00DA0471" w:rsidRDefault="00DA0471" w:rsidP="00DA04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0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Содержание, пределы осуществления, способы реализации и </w:t>
      </w:r>
      <w:proofErr w:type="gramStart"/>
      <w:r w:rsidRPr="00DA0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защиты</w:t>
      </w:r>
      <w:proofErr w:type="gramEnd"/>
      <w:r w:rsidRPr="00DA0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гарантированных прав, свобод и законных интересов граждан</w:t>
      </w:r>
    </w:p>
    <w:p w:rsidR="00DA0471" w:rsidRPr="00DA0471" w:rsidRDefault="00DA0471" w:rsidP="00DA0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Конституции РФ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proofErr w:type="gramStart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закона от 21 ноября 2011 года № 324-ФЗ «О бесплатной юридической помощи в Российской Федерации», Законом области от </w:t>
      </w:r>
      <w:r w:rsidRPr="00DA0471">
        <w:rPr>
          <w:rFonts w:ascii="Times New Roman" w:eastAsia="Times New Roman" w:hAnsi="Times New Roman" w:cs="Times New Roman"/>
          <w:sz w:val="24"/>
          <w:szCs w:val="24"/>
          <w:shd w:val="clear" w:color="auto" w:fill="EFEFF7"/>
          <w:lang w:eastAsia="ru-RU"/>
        </w:rPr>
        <w:t xml:space="preserve">25 апреля 2012 года № 2744-ОЗ «Об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области» </w:t>
      </w: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бесплатной юридической в рамках бесплатной юридической помощи имеют граждане</w:t>
      </w:r>
      <w:proofErr w:type="gramEnd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постоянно или преимущественно проживающие на территории Вологодской области, и относящиеся к следующим категориям:</w:t>
      </w:r>
      <w:proofErr w:type="gramEnd"/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4" w:anchor="block_4" w:history="1">
        <w:r w:rsidRPr="00DA047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 I и II группы;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имеющие право на бесплатную юридическую помощь в соответствии с </w:t>
      </w:r>
      <w:hyperlink r:id="rId5" w:history="1">
        <w:r w:rsidRPr="00DA047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2 июля 1992 года N 3185-I "О психиатрической помощи и гарантиях прав граждан при ее оказании";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пострадавшие в результате чрезвычайной ситуации:</w:t>
      </w:r>
    </w:p>
    <w:p w:rsidR="00DA0471" w:rsidRPr="00DA0471" w:rsidRDefault="00DA0471" w:rsidP="00DA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погибшего (умершего) в результате чрезвычайной ситуации;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погибшего (умершего) в результате чрезвычайной ситуации;</w:t>
      </w:r>
    </w:p>
    <w:p w:rsidR="00DA0471" w:rsidRPr="00DA0471" w:rsidRDefault="00DA0471" w:rsidP="00DA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здоровью которых причинен вред в результате чрезвычайной ситуации;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A0471" w:rsidRPr="00DA0471" w:rsidRDefault="00DA0471" w:rsidP="00DA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A0471" w:rsidRPr="00DA0471" w:rsidRDefault="00DA0471" w:rsidP="00DA0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норм Федерального закона от 21 ноября 2011 года № 324-ФЗ  «О бесплатной юридической помощи в Российской Федерации» право на бесплатную юридическую помощь предусматривают:</w:t>
      </w:r>
    </w:p>
    <w:p w:rsidR="00DA0471" w:rsidRPr="00DA0471" w:rsidRDefault="00DA0471" w:rsidP="00DA04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Уголовно-процессуальный Кодекс РФ (ст. 16);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Федеральный закон от 21.12.1996 № 159-ФЗ «О дополнительных гарантиях по социальной поддержке детей-сирот и детей, оставшихся без попечения родителей» (ст. 10);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от 27.05.1998 № 76-ФЗ «О статусе военнослужащих» (ст. 22);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от 24.06.1999 № 120-ФЗ «Об основах системы профилактики безнадзорности и правонарушений несовершеннолетних» (ст. 8);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Федеральный закон от 31.05.2002 № 63-ФЗ «Об адвокатской деятельности и адвокатуре в Российской Федерации» (ст. 26);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Федеральный закон от 28 декабря 2013 г. № 442-ФЗ «Об основах социального обслуживания граждан в Российской Федерации» (ст. 31);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Закон РФ от 02.07.1992 № 3185-1  «О психиатрической помощи и гарантиях прав граждан при ее оказании» (ст. 7).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DA0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10</w:t>
      </w:r>
      <w:r w:rsidRPr="00DA0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Гражданского кодекса Российской Федерации – «Пределы осуществления гражданских прав»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несоблюдения требований, предусмотренных пунктом 1 настоящей статьи</w:t>
      </w:r>
      <w:hyperlink r:id="rId6" w:history="1">
        <w:r w:rsidRPr="00DA0471">
          <w:rPr>
            <w:rFonts w:ascii="Times New Roman" w:eastAsia="Times New Roman" w:hAnsi="Times New Roman" w:cs="Times New Roman"/>
            <w:color w:val="008ACF"/>
            <w:sz w:val="24"/>
            <w:szCs w:val="24"/>
            <w:u w:val="single"/>
            <w:lang w:eastAsia="ru-RU"/>
          </w:rPr>
          <w:t>,</w:t>
        </w:r>
      </w:hyperlink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суд, арбитражный суд или третейский суд может отказать лицу в защите принадлежащего ему права.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случаях, когда закон ставит защиту гражданских прав в зависимость от того, осуществлялись ли эти права разумно и добросовестно, разумность действий и добросовестность участников гражданских правоотношений предполагаются.</w:t>
      </w:r>
    </w:p>
    <w:p w:rsidR="00DA0471" w:rsidRPr="00DA0471" w:rsidRDefault="00DA0471" w:rsidP="00DA0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12</w:t>
      </w:r>
      <w:r w:rsidRPr="00DA0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Гражданского кодекса Российской Федерации – «Способы защиты гражданских прав»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гражданских прав осуществляется путем:</w:t>
      </w:r>
    </w:p>
    <w:p w:rsidR="00DA0471" w:rsidRPr="00DA0471" w:rsidRDefault="00DA0471" w:rsidP="00DA0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права;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признания </w:t>
      </w:r>
      <w:proofErr w:type="spellStart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оспоримой</w:t>
      </w:r>
      <w:proofErr w:type="spellEnd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признания </w:t>
      </w:r>
      <w:proofErr w:type="gramStart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государственного органа или органа местного самоуправления;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самозащиты права;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присуждения к исполнению обязанности в натуре;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убытков;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неустойки;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морального вреда;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или изменения правоотношения;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предусмотренными законом.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14</w:t>
      </w:r>
      <w:r w:rsidRPr="00DA0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Гражданского кодекса Российской Федерации – «Самозащита гражданских прав»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самозащита гражданских прав.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самозащиты должны быть соразмерны нарушению и не выходить за пределы действий, необходимых для его пресечения.</w:t>
      </w:r>
    </w:p>
    <w:p w:rsidR="00DA0471" w:rsidRPr="00DA0471" w:rsidRDefault="00DA0471" w:rsidP="00DA0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11</w:t>
      </w:r>
      <w:r w:rsidRPr="00DA0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Гражданского кодекса Российской Федерации – «Судебная защита гражданских прав»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 (далее - суд).</w:t>
      </w:r>
    </w:p>
    <w:p w:rsidR="00DA0471" w:rsidRPr="00DA0471" w:rsidRDefault="00DA0471" w:rsidP="00DA0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оспорено в суде.</w:t>
      </w:r>
    </w:p>
    <w:p w:rsidR="00DA0471" w:rsidRPr="00DA0471" w:rsidRDefault="00DA0471" w:rsidP="00DA0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F1B" w:rsidRDefault="006B6F1B"/>
    <w:sectPr w:rsidR="006B6F1B" w:rsidSect="006B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71"/>
    <w:rsid w:val="006B6F1B"/>
    <w:rsid w:val="00DA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B"/>
  </w:style>
  <w:style w:type="paragraph" w:styleId="1">
    <w:name w:val="heading 1"/>
    <w:basedOn w:val="a"/>
    <w:link w:val="10"/>
    <w:uiPriority w:val="9"/>
    <w:qFormat/>
    <w:rsid w:val="00DA0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471"/>
    <w:rPr>
      <w:color w:val="0000FF"/>
      <w:u w:val="single"/>
    </w:rPr>
  </w:style>
  <w:style w:type="character" w:styleId="a5">
    <w:name w:val="Emphasis"/>
    <w:basedOn w:val="a0"/>
    <w:uiPriority w:val="20"/>
    <w:qFormat/>
    <w:rsid w:val="00DA0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CAF985C03C17E1F9604B16B2C109E57F8C46B131A3507D46D4FC8F8A1E5D88D08E22EEF728CBCOC71E" TargetMode="External"/><Relationship Id="rId5" Type="http://schemas.openxmlformats.org/officeDocument/2006/relationships/hyperlink" Target="http://base.garant.ru/10136860/" TargetMode="External"/><Relationship Id="rId4" Type="http://schemas.openxmlformats.org/officeDocument/2006/relationships/hyperlink" Target="http://base.garant.ru/172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ZhirokhovaOA</dc:creator>
  <cp:keywords/>
  <dc:description/>
  <cp:lastModifiedBy>ZhirokhovaOA</cp:lastModifiedBy>
  <cp:revision>2</cp:revision>
  <dcterms:created xsi:type="dcterms:W3CDTF">2017-05-22T07:56:00Z</dcterms:created>
  <dcterms:modified xsi:type="dcterms:W3CDTF">2017-05-22T07:57:00Z</dcterms:modified>
</cp:coreProperties>
</file>